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jc w:val="left"/>
        <w:rPr>
          <w:rFonts w:ascii="仿宋" w:hAnsi="仿宋" w:eastAsia="仿宋"/>
          <w:bCs/>
          <w:sz w:val="32"/>
          <w:szCs w:val="32"/>
        </w:rPr>
      </w:pPr>
      <w:r>
        <w:rPr>
          <w:rFonts w:hint="eastAsia" w:ascii="仿宋" w:hAnsi="仿宋" w:eastAsia="仿宋"/>
          <w:bCs/>
          <w:sz w:val="32"/>
          <w:szCs w:val="32"/>
        </w:rPr>
        <w:t>附件1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大标宋简体" w:hAnsi="方正大标宋简体" w:eastAsia="方正大标宋简体"/>
          <w:bCs/>
          <w:sz w:val="36"/>
          <w:szCs w:val="36"/>
        </w:rPr>
      </w:pPr>
      <w:r>
        <w:rPr>
          <w:rFonts w:hint="eastAsia" w:ascii="方正大标宋简体" w:hAnsi="方正大标宋简体" w:eastAsia="方正大标宋简体"/>
          <w:bCs/>
          <w:sz w:val="36"/>
          <w:szCs w:val="36"/>
        </w:rPr>
        <w:t>2024年江苏高校外语教育</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大标宋简体" w:hAnsi="方正大标宋简体" w:eastAsia="方正大标宋简体"/>
          <w:bCs/>
          <w:sz w:val="36"/>
          <w:szCs w:val="36"/>
        </w:rPr>
      </w:pPr>
      <w:r>
        <w:rPr>
          <w:rFonts w:hint="eastAsia" w:ascii="方正大标宋简体" w:hAnsi="方正大标宋简体" w:eastAsia="方正大标宋简体"/>
          <w:bCs/>
          <w:sz w:val="36"/>
          <w:szCs w:val="36"/>
        </w:rPr>
        <w:t>“高质量发展背景下外语教学改革”专项课题</w:t>
      </w:r>
    </w:p>
    <w:p>
      <w:pPr>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eastAsia" w:ascii="方正大标宋简体" w:hAnsi="方正大标宋简体" w:eastAsia="方正大标宋简体"/>
          <w:bCs/>
          <w:sz w:val="36"/>
          <w:szCs w:val="36"/>
        </w:rPr>
      </w:pPr>
      <w:r>
        <w:rPr>
          <w:rFonts w:hint="eastAsia" w:ascii="方正大标宋简体" w:hAnsi="方正大标宋简体" w:eastAsia="方正大标宋简体"/>
          <w:bCs/>
          <w:sz w:val="36"/>
          <w:szCs w:val="36"/>
        </w:rPr>
        <w:t>研究指南</w:t>
      </w:r>
    </w:p>
    <w:p>
      <w:pPr>
        <w:spacing w:line="560" w:lineRule="exact"/>
        <w:rPr>
          <w:rFonts w:ascii="黑体" w:hAnsi="黑体" w:eastAsia="黑体"/>
          <w:sz w:val="28"/>
          <w:szCs w:val="28"/>
        </w:rPr>
      </w:pPr>
      <w:r>
        <w:rPr>
          <w:rFonts w:hint="eastAsia" w:ascii="黑体" w:hAnsi="黑体" w:eastAsia="黑体"/>
          <w:sz w:val="28"/>
          <w:szCs w:val="28"/>
        </w:rPr>
        <w:t>一、高质量发展背景下的外语教学改革</w:t>
      </w:r>
    </w:p>
    <w:p>
      <w:pPr>
        <w:spacing w:line="560" w:lineRule="exact"/>
        <w:rPr>
          <w:rFonts w:ascii="FangSong_GB2312" w:eastAsia="FangSong_GB2312"/>
          <w:sz w:val="28"/>
          <w:szCs w:val="28"/>
        </w:rPr>
      </w:pPr>
      <w:r>
        <w:rPr>
          <w:rFonts w:ascii="FangSong_GB2312" w:eastAsia="FangSong_GB2312"/>
          <w:sz w:val="28"/>
          <w:szCs w:val="28"/>
        </w:rPr>
        <w:t>GZ-1</w:t>
      </w:r>
      <w:r>
        <w:rPr>
          <w:rFonts w:hint="eastAsia" w:ascii="FangSong_GB2312" w:eastAsia="FangSong_GB2312"/>
          <w:sz w:val="28"/>
          <w:szCs w:val="28"/>
        </w:rPr>
        <w:t>.高质量</w:t>
      </w:r>
      <w:bookmarkStart w:id="0" w:name="_GoBack"/>
      <w:bookmarkEnd w:id="0"/>
      <w:r>
        <w:rPr>
          <w:rFonts w:hint="eastAsia" w:ascii="FangSong_GB2312" w:eastAsia="FangSong_GB2312"/>
          <w:sz w:val="28"/>
          <w:szCs w:val="28"/>
        </w:rPr>
        <w:t>发展背景下本科公共外语跨学科融合教学模式研究</w:t>
      </w:r>
    </w:p>
    <w:p>
      <w:pPr>
        <w:spacing w:line="560" w:lineRule="exact"/>
        <w:rPr>
          <w:rFonts w:ascii="FangSong_GB2312" w:eastAsia="FangSong_GB2312"/>
          <w:sz w:val="28"/>
          <w:szCs w:val="28"/>
        </w:rPr>
      </w:pPr>
      <w:r>
        <w:rPr>
          <w:rFonts w:ascii="FangSong_GB2312" w:eastAsia="FangSong_GB2312"/>
          <w:sz w:val="28"/>
          <w:szCs w:val="28"/>
        </w:rPr>
        <w:t>GZ-</w:t>
      </w:r>
      <w:r>
        <w:rPr>
          <w:rFonts w:hint="eastAsia" w:ascii="FangSong_GB2312" w:eastAsia="FangSong_GB2312"/>
          <w:sz w:val="28"/>
          <w:szCs w:val="28"/>
        </w:rPr>
        <w:t>2.高质量发展背景下现代高等职业教育外语教学改革与实践研究</w:t>
      </w:r>
    </w:p>
    <w:p>
      <w:pPr>
        <w:spacing w:line="560" w:lineRule="exact"/>
        <w:rPr>
          <w:rFonts w:ascii="FangSong_GB2312" w:eastAsia="FangSong_GB2312"/>
          <w:sz w:val="28"/>
          <w:szCs w:val="28"/>
        </w:rPr>
      </w:pPr>
      <w:r>
        <w:rPr>
          <w:rFonts w:ascii="FangSong_GB2312" w:eastAsia="FangSong_GB2312"/>
          <w:sz w:val="28"/>
          <w:szCs w:val="28"/>
        </w:rPr>
        <w:t>GZ-</w:t>
      </w:r>
      <w:r>
        <w:rPr>
          <w:rFonts w:hint="eastAsia" w:ascii="FangSong_GB2312" w:eastAsia="FangSong_GB2312"/>
          <w:sz w:val="28"/>
          <w:szCs w:val="28"/>
        </w:rPr>
        <w:t>3.高质量发展背景下公共外语人才培养研究</w:t>
      </w:r>
    </w:p>
    <w:p>
      <w:pPr>
        <w:spacing w:line="560" w:lineRule="exact"/>
        <w:rPr>
          <w:rFonts w:ascii="FangSong_GB2312" w:eastAsia="FangSong_GB2312"/>
          <w:sz w:val="28"/>
          <w:szCs w:val="28"/>
        </w:rPr>
      </w:pPr>
      <w:r>
        <w:rPr>
          <w:rFonts w:ascii="FangSong_GB2312" w:eastAsia="FangSong_GB2312"/>
          <w:sz w:val="28"/>
          <w:szCs w:val="28"/>
        </w:rPr>
        <w:t>GZ-4.</w:t>
      </w:r>
      <w:r>
        <w:rPr>
          <w:rFonts w:hint="eastAsia" w:ascii="FangSong_GB2312" w:eastAsia="FangSong_GB2312"/>
          <w:sz w:val="28"/>
          <w:szCs w:val="28"/>
        </w:rPr>
        <w:t>高质量发展背景下外语教学服务社会的新探索</w:t>
      </w:r>
    </w:p>
    <w:p>
      <w:pPr>
        <w:spacing w:line="560" w:lineRule="exact"/>
        <w:rPr>
          <w:rFonts w:ascii="FangSong_GB2312" w:eastAsia="FangSong_GB2312"/>
          <w:sz w:val="28"/>
          <w:szCs w:val="28"/>
        </w:rPr>
      </w:pPr>
      <w:r>
        <w:rPr>
          <w:rFonts w:ascii="FangSong_GB2312" w:eastAsia="FangSong_GB2312"/>
          <w:sz w:val="28"/>
          <w:szCs w:val="28"/>
        </w:rPr>
        <w:t>GZ-</w:t>
      </w:r>
      <w:r>
        <w:rPr>
          <w:rFonts w:hint="eastAsia" w:ascii="FangSong_GB2312" w:eastAsia="FangSong_GB2312"/>
          <w:sz w:val="28"/>
          <w:szCs w:val="28"/>
        </w:rPr>
        <w:t>5.</w:t>
      </w:r>
      <w:r>
        <w:rPr>
          <w:rFonts w:ascii="FangSong_GB2312" w:eastAsia="FangSong_GB2312"/>
          <w:sz w:val="28"/>
          <w:szCs w:val="28"/>
        </w:rPr>
        <w:t>高质量发展背景下</w:t>
      </w:r>
      <w:r>
        <w:rPr>
          <w:rFonts w:hint="eastAsia" w:ascii="FangSong_GB2312" w:eastAsia="FangSong_GB2312"/>
          <w:sz w:val="28"/>
          <w:szCs w:val="28"/>
        </w:rPr>
        <w:t>地区文化</w:t>
      </w:r>
      <w:r>
        <w:rPr>
          <w:rFonts w:ascii="FangSong_GB2312" w:eastAsia="FangSong_GB2312"/>
          <w:sz w:val="28"/>
          <w:szCs w:val="28"/>
        </w:rPr>
        <w:t>传承创新的外语使命</w:t>
      </w:r>
    </w:p>
    <w:p>
      <w:pPr>
        <w:spacing w:line="560" w:lineRule="exact"/>
        <w:rPr>
          <w:rFonts w:ascii="FangSong_GB2312" w:eastAsia="FangSong_GB2312"/>
          <w:sz w:val="28"/>
          <w:szCs w:val="28"/>
        </w:rPr>
      </w:pPr>
      <w:r>
        <w:rPr>
          <w:rFonts w:ascii="FangSong_GB2312" w:eastAsia="FangSong_GB2312"/>
          <w:sz w:val="28"/>
          <w:szCs w:val="28"/>
        </w:rPr>
        <w:t>GZ-</w:t>
      </w:r>
      <w:r>
        <w:rPr>
          <w:rFonts w:hint="eastAsia" w:ascii="FangSong_GB2312" w:eastAsia="FangSong_GB2312"/>
          <w:sz w:val="28"/>
          <w:szCs w:val="28"/>
        </w:rPr>
        <w:t>6.</w:t>
      </w:r>
      <w:r>
        <w:rPr>
          <w:rFonts w:ascii="FangSong_GB2312" w:eastAsia="FangSong_GB2312"/>
          <w:sz w:val="28"/>
          <w:szCs w:val="28"/>
        </w:rPr>
        <w:t>高质量发展背景下</w:t>
      </w:r>
      <w:r>
        <w:rPr>
          <w:rFonts w:hint="eastAsia" w:ascii="FangSong_GB2312" w:eastAsia="FangSong_GB2312"/>
          <w:sz w:val="28"/>
          <w:szCs w:val="28"/>
        </w:rPr>
        <w:t>高水平外语类竞赛成果的培育与提升研究</w:t>
      </w:r>
    </w:p>
    <w:p>
      <w:pPr>
        <w:spacing w:line="560" w:lineRule="exact"/>
        <w:rPr>
          <w:rFonts w:ascii="FangSong_GB2312" w:eastAsia="FangSong_GB2312"/>
          <w:sz w:val="28"/>
          <w:szCs w:val="28"/>
        </w:rPr>
      </w:pPr>
      <w:r>
        <w:rPr>
          <w:rFonts w:ascii="FangSong_GB2312" w:eastAsia="FangSong_GB2312"/>
          <w:sz w:val="28"/>
          <w:szCs w:val="28"/>
        </w:rPr>
        <w:t>GZ-7</w:t>
      </w:r>
      <w:r>
        <w:rPr>
          <w:rFonts w:hint="eastAsia" w:ascii="FangSong_GB2312" w:eastAsia="FangSong_GB2312"/>
          <w:sz w:val="28"/>
          <w:szCs w:val="28"/>
        </w:rPr>
        <w:t>.行业/专业英语课程设计与教学模式创新研究</w:t>
      </w:r>
    </w:p>
    <w:p>
      <w:pPr>
        <w:spacing w:line="560" w:lineRule="exact"/>
        <w:rPr>
          <w:rFonts w:ascii="FangSong_GB2312" w:eastAsia="FangSong_GB2312"/>
          <w:sz w:val="28"/>
          <w:szCs w:val="28"/>
        </w:rPr>
      </w:pPr>
      <w:r>
        <w:rPr>
          <w:rFonts w:ascii="FangSong_GB2312" w:eastAsia="FangSong_GB2312"/>
          <w:sz w:val="28"/>
          <w:szCs w:val="28"/>
        </w:rPr>
        <w:t>GZ-8</w:t>
      </w:r>
      <w:r>
        <w:rPr>
          <w:rFonts w:hint="eastAsia" w:ascii="FangSong_GB2312" w:eastAsia="FangSong_GB2312"/>
          <w:sz w:val="28"/>
          <w:szCs w:val="28"/>
        </w:rPr>
        <w:t>.本科层次职业教育公共英语课程教学改革创新研究</w:t>
      </w:r>
    </w:p>
    <w:p>
      <w:pPr>
        <w:spacing w:line="560" w:lineRule="exact"/>
        <w:rPr>
          <w:rFonts w:ascii="FangSong_GB2312" w:eastAsia="FangSong_GB2312"/>
          <w:sz w:val="28"/>
          <w:szCs w:val="28"/>
        </w:rPr>
      </w:pPr>
      <w:r>
        <w:rPr>
          <w:rFonts w:ascii="FangSong_GB2312" w:eastAsia="FangSong_GB2312"/>
          <w:sz w:val="28"/>
          <w:szCs w:val="28"/>
        </w:rPr>
        <w:t>GZ-9</w:t>
      </w:r>
      <w:r>
        <w:rPr>
          <w:rFonts w:hint="eastAsia" w:ascii="FangSong_GB2312" w:eastAsia="FangSong_GB2312"/>
          <w:sz w:val="28"/>
          <w:szCs w:val="28"/>
        </w:rPr>
        <w:t>.混合式教学与大学外语教学改革研究</w:t>
      </w:r>
    </w:p>
    <w:p>
      <w:pPr>
        <w:spacing w:line="560" w:lineRule="exact"/>
        <w:rPr>
          <w:rFonts w:ascii="FangSong_GB2312" w:eastAsia="FangSong_GB2312"/>
          <w:sz w:val="28"/>
          <w:szCs w:val="28"/>
        </w:rPr>
      </w:pPr>
      <w:r>
        <w:rPr>
          <w:rFonts w:ascii="FangSong_GB2312" w:eastAsia="FangSong_GB2312"/>
          <w:sz w:val="28"/>
          <w:szCs w:val="28"/>
        </w:rPr>
        <w:t>GZ-10</w:t>
      </w:r>
      <w:r>
        <w:rPr>
          <w:rFonts w:hint="eastAsia" w:ascii="FangSong_GB2312" w:eastAsia="FangSong_GB2312"/>
          <w:sz w:val="28"/>
          <w:szCs w:val="28"/>
        </w:rPr>
        <w:t>.研究生公共英语课程设计与教学模式创新研究</w:t>
      </w:r>
    </w:p>
    <w:p>
      <w:pPr>
        <w:spacing w:line="560" w:lineRule="exact"/>
        <w:rPr>
          <w:rFonts w:ascii="FangSong_GB2312" w:eastAsia="FangSong_GB2312"/>
          <w:sz w:val="28"/>
          <w:szCs w:val="28"/>
        </w:rPr>
      </w:pPr>
      <w:r>
        <w:rPr>
          <w:rFonts w:ascii="FangSong_GB2312" w:eastAsia="FangSong_GB2312"/>
          <w:sz w:val="28"/>
          <w:szCs w:val="28"/>
        </w:rPr>
        <w:t>GZ-11</w:t>
      </w:r>
      <w:r>
        <w:rPr>
          <w:rFonts w:hint="eastAsia" w:ascii="FangSong_GB2312" w:eastAsia="FangSong_GB2312"/>
          <w:sz w:val="28"/>
          <w:szCs w:val="28"/>
        </w:rPr>
        <w:t>.师范类院校（本科/</w:t>
      </w:r>
      <w:r>
        <w:rPr>
          <w:rFonts w:ascii="FangSong_GB2312" w:eastAsia="FangSong_GB2312"/>
          <w:sz w:val="28"/>
          <w:szCs w:val="28"/>
        </w:rPr>
        <w:t>高职）</w:t>
      </w:r>
      <w:r>
        <w:rPr>
          <w:rFonts w:hint="eastAsia" w:ascii="FangSong_GB2312" w:eastAsia="FangSong_GB2312"/>
          <w:sz w:val="28"/>
          <w:szCs w:val="28"/>
        </w:rPr>
        <w:t>公共英语教育教学改革研究</w:t>
      </w:r>
    </w:p>
    <w:p>
      <w:pPr>
        <w:spacing w:line="560" w:lineRule="exact"/>
        <w:rPr>
          <w:rFonts w:ascii="FangSong_GB2312" w:eastAsia="FangSong_GB2312"/>
          <w:sz w:val="28"/>
          <w:szCs w:val="28"/>
        </w:rPr>
      </w:pPr>
      <w:r>
        <w:rPr>
          <w:rFonts w:ascii="FangSong_GB2312" w:eastAsia="FangSong_GB2312"/>
          <w:sz w:val="28"/>
          <w:szCs w:val="28"/>
        </w:rPr>
        <w:t>GZ-12.高质量发展背景下国际交流与合作模式</w:t>
      </w:r>
      <w:r>
        <w:rPr>
          <w:rFonts w:hint="eastAsia" w:ascii="FangSong_GB2312" w:eastAsia="FangSong_GB2312"/>
          <w:sz w:val="28"/>
          <w:szCs w:val="28"/>
        </w:rPr>
        <w:t>研究</w:t>
      </w:r>
    </w:p>
    <w:p>
      <w:pPr>
        <w:spacing w:line="560" w:lineRule="exact"/>
        <w:rPr>
          <w:rFonts w:ascii="黑体" w:hAnsi="黑体" w:eastAsia="黑体"/>
          <w:sz w:val="28"/>
          <w:szCs w:val="28"/>
        </w:rPr>
      </w:pPr>
      <w:r>
        <w:rPr>
          <w:rFonts w:hint="eastAsia" w:ascii="黑体" w:hAnsi="黑体" w:eastAsia="黑体"/>
          <w:sz w:val="28"/>
          <w:szCs w:val="28"/>
        </w:rPr>
        <w:t>二、课程思政视阈下的外语教学改革创新研究</w:t>
      </w:r>
    </w:p>
    <w:p>
      <w:pPr>
        <w:spacing w:line="560" w:lineRule="exact"/>
        <w:rPr>
          <w:rFonts w:ascii="FangSong_GB2312" w:eastAsia="FangSong_GB2312"/>
          <w:sz w:val="28"/>
          <w:szCs w:val="28"/>
        </w:rPr>
      </w:pPr>
      <w:r>
        <w:rPr>
          <w:rFonts w:ascii="FangSong_GB2312" w:eastAsia="FangSong_GB2312"/>
          <w:sz w:val="28"/>
          <w:szCs w:val="28"/>
        </w:rPr>
        <w:t>KC-</w:t>
      </w:r>
      <w:r>
        <w:rPr>
          <w:rFonts w:hint="eastAsia" w:ascii="FangSong_GB2312" w:eastAsia="FangSong_GB2312"/>
          <w:sz w:val="28"/>
          <w:szCs w:val="28"/>
        </w:rPr>
        <w:t>1.课程思政在外语教育中的价值意蕴、逻辑体系与实施路径研究</w:t>
      </w:r>
    </w:p>
    <w:p>
      <w:pPr>
        <w:spacing w:line="560" w:lineRule="exact"/>
        <w:rPr>
          <w:rFonts w:ascii="FangSong_GB2312" w:eastAsia="FangSong_GB2312"/>
          <w:sz w:val="28"/>
          <w:szCs w:val="28"/>
        </w:rPr>
      </w:pPr>
      <w:r>
        <w:rPr>
          <w:rFonts w:ascii="FangSong_GB2312" w:eastAsia="FangSong_GB2312"/>
          <w:sz w:val="28"/>
          <w:szCs w:val="28"/>
        </w:rPr>
        <w:t>KC-</w:t>
      </w:r>
      <w:r>
        <w:rPr>
          <w:rFonts w:hint="eastAsia" w:ascii="FangSong_GB2312" w:eastAsia="FangSong_GB2312"/>
          <w:sz w:val="28"/>
          <w:szCs w:val="28"/>
        </w:rPr>
        <w:t>2.课程思政在新时代外语类专业人才培养中的作用研究</w:t>
      </w:r>
    </w:p>
    <w:p>
      <w:pPr>
        <w:spacing w:line="560" w:lineRule="exact"/>
        <w:rPr>
          <w:rFonts w:ascii="FangSong_GB2312" w:eastAsia="FangSong_GB2312"/>
          <w:sz w:val="28"/>
          <w:szCs w:val="28"/>
        </w:rPr>
      </w:pPr>
      <w:r>
        <w:rPr>
          <w:rFonts w:ascii="FangSong_GB2312" w:eastAsia="FangSong_GB2312"/>
          <w:sz w:val="28"/>
          <w:szCs w:val="28"/>
        </w:rPr>
        <w:t>KC-3</w:t>
      </w:r>
      <w:r>
        <w:rPr>
          <w:rFonts w:hint="eastAsia" w:ascii="FangSong_GB2312" w:eastAsia="FangSong_GB2312"/>
          <w:sz w:val="28"/>
          <w:szCs w:val="28"/>
        </w:rPr>
        <w:t>.公共外语教学中课程思政育人方法实践与成效提升研究</w:t>
      </w:r>
    </w:p>
    <w:p>
      <w:pPr>
        <w:spacing w:line="560" w:lineRule="exact"/>
        <w:rPr>
          <w:rFonts w:ascii="FangSong_GB2312" w:eastAsia="FangSong_GB2312"/>
          <w:sz w:val="28"/>
          <w:szCs w:val="28"/>
        </w:rPr>
      </w:pPr>
      <w:r>
        <w:rPr>
          <w:rFonts w:ascii="FangSong_GB2312" w:eastAsia="FangSong_GB2312"/>
          <w:sz w:val="28"/>
          <w:szCs w:val="28"/>
        </w:rPr>
        <w:t>KC-4</w:t>
      </w:r>
      <w:r>
        <w:rPr>
          <w:rFonts w:hint="eastAsia" w:ascii="FangSong_GB2312" w:eastAsia="FangSong_GB2312"/>
          <w:sz w:val="28"/>
          <w:szCs w:val="28"/>
        </w:rPr>
        <w:t>.职业教育公共英语课程标准（高职专科）核心素养背景下公共英语课程思政教学研究</w:t>
      </w:r>
    </w:p>
    <w:p>
      <w:pPr>
        <w:spacing w:line="560" w:lineRule="exact"/>
        <w:rPr>
          <w:rFonts w:ascii="FangSong_GB2312" w:eastAsia="FangSong_GB2312"/>
          <w:sz w:val="28"/>
          <w:szCs w:val="28"/>
        </w:rPr>
      </w:pPr>
      <w:r>
        <w:rPr>
          <w:rFonts w:ascii="FangSong_GB2312" w:eastAsia="FangSong_GB2312"/>
          <w:sz w:val="28"/>
          <w:szCs w:val="28"/>
        </w:rPr>
        <w:t>KC-5</w:t>
      </w:r>
      <w:r>
        <w:rPr>
          <w:rFonts w:hint="eastAsia" w:ascii="FangSong_GB2312" w:eastAsia="FangSong_GB2312"/>
          <w:sz w:val="28"/>
          <w:szCs w:val="28"/>
        </w:rPr>
        <w:t>.外语类专业课程/公共外语课程思政教学改革现状研究</w:t>
      </w:r>
    </w:p>
    <w:p>
      <w:pPr>
        <w:spacing w:line="560" w:lineRule="exact"/>
        <w:rPr>
          <w:rFonts w:ascii="FangSong_GB2312" w:eastAsia="FangSong_GB2312"/>
          <w:sz w:val="28"/>
          <w:szCs w:val="28"/>
        </w:rPr>
      </w:pPr>
      <w:r>
        <w:rPr>
          <w:rFonts w:ascii="FangSong_GB2312" w:eastAsia="FangSong_GB2312"/>
          <w:sz w:val="28"/>
          <w:szCs w:val="28"/>
        </w:rPr>
        <w:t>KC-6</w:t>
      </w:r>
      <w:r>
        <w:rPr>
          <w:rFonts w:hint="eastAsia" w:ascii="FangSong_GB2312" w:eastAsia="FangSong_GB2312"/>
          <w:sz w:val="28"/>
          <w:szCs w:val="28"/>
        </w:rPr>
        <w:t>.中华文化在外语课程思政建设中的融入研究</w:t>
      </w:r>
    </w:p>
    <w:p>
      <w:pPr>
        <w:spacing w:line="560" w:lineRule="exact"/>
        <w:rPr>
          <w:rFonts w:ascii="FangSong_GB2312" w:eastAsia="FangSong_GB2312"/>
          <w:sz w:val="28"/>
          <w:szCs w:val="28"/>
        </w:rPr>
      </w:pPr>
      <w:r>
        <w:rPr>
          <w:rFonts w:ascii="FangSong_GB2312" w:eastAsia="FangSong_GB2312"/>
          <w:sz w:val="28"/>
          <w:szCs w:val="28"/>
        </w:rPr>
        <w:t>KC-7</w:t>
      </w:r>
      <w:r>
        <w:rPr>
          <w:rFonts w:hint="eastAsia" w:ascii="FangSong_GB2312" w:eastAsia="FangSong_GB2312"/>
          <w:sz w:val="28"/>
          <w:szCs w:val="28"/>
        </w:rPr>
        <w:t>.《理解当代中国》课程建设与人才培养模式研究</w:t>
      </w:r>
    </w:p>
    <w:p>
      <w:pPr>
        <w:spacing w:line="560" w:lineRule="exact"/>
        <w:rPr>
          <w:rFonts w:ascii="FangSong_GB2312" w:eastAsia="FangSong_GB2312"/>
          <w:sz w:val="28"/>
          <w:szCs w:val="28"/>
        </w:rPr>
      </w:pPr>
      <w:r>
        <w:rPr>
          <w:rFonts w:ascii="FangSong_GB2312" w:eastAsia="FangSong_GB2312"/>
          <w:sz w:val="28"/>
          <w:szCs w:val="28"/>
        </w:rPr>
        <w:t>KC-8</w:t>
      </w:r>
      <w:r>
        <w:rPr>
          <w:rFonts w:hint="eastAsia" w:ascii="FangSong_GB2312" w:eastAsia="FangSong_GB2312"/>
          <w:sz w:val="28"/>
          <w:szCs w:val="28"/>
        </w:rPr>
        <w:t>.课程思政视阈下外语混合式教学模式实践与效果</w:t>
      </w:r>
    </w:p>
    <w:p>
      <w:pPr>
        <w:spacing w:line="560" w:lineRule="exact"/>
        <w:rPr>
          <w:rFonts w:ascii="FangSong_GB2312" w:eastAsia="FangSong_GB2312"/>
          <w:sz w:val="28"/>
          <w:szCs w:val="28"/>
        </w:rPr>
      </w:pPr>
      <w:r>
        <w:rPr>
          <w:rFonts w:ascii="FangSong_GB2312" w:eastAsia="FangSong_GB2312"/>
          <w:sz w:val="28"/>
          <w:szCs w:val="28"/>
        </w:rPr>
        <w:t>KC-9</w:t>
      </w:r>
      <w:r>
        <w:rPr>
          <w:rFonts w:hint="eastAsia" w:ascii="FangSong_GB2312" w:eastAsia="FangSong_GB2312"/>
          <w:sz w:val="28"/>
          <w:szCs w:val="28"/>
        </w:rPr>
        <w:t>.课程思政视阈下大学专门用途英语课程创新研究</w:t>
      </w:r>
    </w:p>
    <w:p>
      <w:pPr>
        <w:spacing w:line="560" w:lineRule="exact"/>
        <w:rPr>
          <w:rFonts w:ascii="FangSong_GB2312" w:eastAsia="FangSong_GB2312"/>
          <w:sz w:val="28"/>
          <w:szCs w:val="28"/>
        </w:rPr>
      </w:pPr>
      <w:r>
        <w:rPr>
          <w:rFonts w:ascii="FangSong_GB2312" w:eastAsia="FangSong_GB2312"/>
          <w:sz w:val="28"/>
          <w:szCs w:val="28"/>
        </w:rPr>
        <w:t>KC-</w:t>
      </w:r>
      <w:r>
        <w:rPr>
          <w:rFonts w:hint="eastAsia" w:ascii="FangSong_GB2312" w:eastAsia="FangSong_GB2312"/>
          <w:sz w:val="28"/>
          <w:szCs w:val="28"/>
        </w:rPr>
        <w:t>1</w:t>
      </w:r>
      <w:r>
        <w:rPr>
          <w:rFonts w:ascii="FangSong_GB2312" w:eastAsia="FangSong_GB2312"/>
          <w:sz w:val="28"/>
          <w:szCs w:val="28"/>
        </w:rPr>
        <w:t>0</w:t>
      </w:r>
      <w:r>
        <w:rPr>
          <w:rFonts w:hint="eastAsia" w:ascii="FangSong_GB2312" w:eastAsia="FangSong_GB2312"/>
          <w:sz w:val="28"/>
          <w:szCs w:val="28"/>
        </w:rPr>
        <w:t>.课程思政视阈下外语教师队伍建设研究</w:t>
      </w:r>
    </w:p>
    <w:p>
      <w:pPr>
        <w:spacing w:line="560" w:lineRule="exact"/>
        <w:rPr>
          <w:rFonts w:ascii="FangSong_GB2312" w:hAnsi="Calibri"/>
          <w:sz w:val="28"/>
        </w:rPr>
      </w:pPr>
      <w:r>
        <w:rPr>
          <w:rFonts w:ascii="FangSong_GB2312" w:eastAsia="FangSong_GB2312"/>
          <w:sz w:val="28"/>
          <w:szCs w:val="28"/>
        </w:rPr>
        <w:t>KC-</w:t>
      </w:r>
      <w:r>
        <w:rPr>
          <w:rFonts w:hint="eastAsia" w:ascii="FangSong_GB2312" w:eastAsia="FangSong_GB2312"/>
          <w:sz w:val="28"/>
          <w:szCs w:val="28"/>
        </w:rPr>
        <w:t>1</w:t>
      </w:r>
      <w:r>
        <w:rPr>
          <w:rFonts w:ascii="FangSong_GB2312" w:eastAsia="FangSong_GB2312"/>
          <w:sz w:val="28"/>
          <w:szCs w:val="28"/>
        </w:rPr>
        <w:t>1.</w:t>
      </w:r>
      <w:r>
        <w:rPr>
          <w:rFonts w:hint="eastAsia" w:ascii="FangSong_GB2312" w:eastAsia="FangSong_GB2312"/>
          <w:sz w:val="28"/>
          <w:szCs w:val="28"/>
        </w:rPr>
        <w:t>外语教学课程思政资源库建设与应用研究</w:t>
      </w:r>
    </w:p>
    <w:p>
      <w:pPr>
        <w:spacing w:line="560" w:lineRule="exact"/>
        <w:rPr>
          <w:rFonts w:ascii="黑体" w:hAnsi="黑体" w:eastAsia="黑体"/>
          <w:sz w:val="28"/>
          <w:szCs w:val="28"/>
        </w:rPr>
      </w:pPr>
      <w:r>
        <w:rPr>
          <w:rFonts w:ascii="FangSong_GB2312" w:eastAsia="FangSong_GB2312"/>
          <w:sz w:val="28"/>
          <w:szCs w:val="28"/>
        </w:rPr>
        <w:t>KC-</w:t>
      </w:r>
      <w:r>
        <w:rPr>
          <w:rFonts w:hint="eastAsia" w:ascii="FangSong_GB2312" w:eastAsia="FangSong_GB2312"/>
          <w:sz w:val="28"/>
          <w:szCs w:val="28"/>
        </w:rPr>
        <w:t>1</w:t>
      </w:r>
      <w:r>
        <w:rPr>
          <w:rFonts w:ascii="FangSong_GB2312" w:eastAsia="FangSong_GB2312"/>
          <w:sz w:val="28"/>
          <w:szCs w:val="28"/>
        </w:rPr>
        <w:t>2.</w:t>
      </w:r>
      <w:r>
        <w:rPr>
          <w:rFonts w:hint="eastAsia" w:ascii="FangSong_GB2312" w:eastAsia="FangSong_GB2312"/>
          <w:sz w:val="28"/>
          <w:szCs w:val="28"/>
        </w:rPr>
        <w:t>课程思政视阈下外语教材建设与课程资源开发研究</w:t>
      </w:r>
    </w:p>
    <w:p>
      <w:pPr>
        <w:spacing w:line="560" w:lineRule="exact"/>
        <w:rPr>
          <w:rFonts w:ascii="黑体" w:hAnsi="黑体" w:eastAsia="黑体"/>
          <w:sz w:val="28"/>
          <w:szCs w:val="28"/>
        </w:rPr>
      </w:pPr>
      <w:r>
        <w:rPr>
          <w:rFonts w:hint="eastAsia" w:ascii="黑体" w:hAnsi="黑体" w:eastAsia="黑体"/>
          <w:sz w:val="28"/>
          <w:szCs w:val="28"/>
        </w:rPr>
        <w:t>三、教育数字化与外语教学改革创新研究</w:t>
      </w:r>
    </w:p>
    <w:p>
      <w:pPr>
        <w:spacing w:line="560" w:lineRule="exact"/>
        <w:rPr>
          <w:rFonts w:ascii="FangSong_GB2312" w:eastAsia="FangSong_GB2312"/>
          <w:sz w:val="28"/>
          <w:szCs w:val="28"/>
        </w:rPr>
      </w:pPr>
      <w:r>
        <w:rPr>
          <w:rFonts w:hint="eastAsia" w:ascii="FangSong_GB2312" w:eastAsia="FangSong_GB2312"/>
          <w:sz w:val="28"/>
          <w:szCs w:val="28"/>
        </w:rPr>
        <w:t>JY-1.数字化背景下大学外语教、学、测、评、研一体化设计研究</w:t>
      </w:r>
    </w:p>
    <w:p>
      <w:pPr>
        <w:spacing w:line="560" w:lineRule="exact"/>
        <w:rPr>
          <w:rFonts w:hint="eastAsia" w:ascii="FangSong_GB2312" w:eastAsia="FangSong_GB2312"/>
          <w:sz w:val="28"/>
          <w:szCs w:val="28"/>
        </w:rPr>
      </w:pPr>
      <w:r>
        <w:rPr>
          <w:rFonts w:hint="eastAsia" w:ascii="FangSong_GB2312" w:eastAsia="FangSong_GB2312"/>
          <w:sz w:val="28"/>
          <w:szCs w:val="28"/>
        </w:rPr>
        <w:t>JY-2.数字化背景下高校学生英语自主学习能力培养研究</w:t>
      </w:r>
    </w:p>
    <w:p>
      <w:pPr>
        <w:spacing w:line="560" w:lineRule="exact"/>
        <w:rPr>
          <w:rFonts w:ascii="FangSong_GB2312" w:eastAsia="FangSong_GB2312"/>
          <w:sz w:val="28"/>
          <w:szCs w:val="28"/>
        </w:rPr>
      </w:pPr>
      <w:r>
        <w:rPr>
          <w:rFonts w:hint="eastAsia" w:ascii="FangSong_GB2312" w:eastAsia="FangSong_GB2312"/>
          <w:sz w:val="28"/>
          <w:szCs w:val="28"/>
        </w:rPr>
        <w:t>JY-3.虚拟仿真实验教学在外语类专业的建设与运用研究</w:t>
      </w:r>
    </w:p>
    <w:p>
      <w:pPr>
        <w:spacing w:line="560" w:lineRule="exact"/>
        <w:rPr>
          <w:rFonts w:ascii="FangSong_GB2312" w:eastAsia="FangSong_GB2312"/>
          <w:sz w:val="28"/>
          <w:szCs w:val="28"/>
        </w:rPr>
      </w:pPr>
      <w:r>
        <w:rPr>
          <w:rFonts w:hint="eastAsia" w:ascii="FangSong_GB2312" w:eastAsia="FangSong_GB2312"/>
          <w:sz w:val="28"/>
          <w:szCs w:val="28"/>
        </w:rPr>
        <w:t>JY-4.高校外语类微专业建设与人才培养模式创新研究</w:t>
      </w:r>
    </w:p>
    <w:p>
      <w:pPr>
        <w:spacing w:line="560" w:lineRule="exact"/>
        <w:rPr>
          <w:rFonts w:ascii="FangSong_GB2312" w:eastAsia="FangSong_GB2312"/>
          <w:sz w:val="28"/>
          <w:szCs w:val="28"/>
        </w:rPr>
      </w:pPr>
      <w:r>
        <w:rPr>
          <w:rFonts w:hint="eastAsia" w:ascii="FangSong_GB2312" w:eastAsia="FangSong_GB2312"/>
          <w:sz w:val="28"/>
          <w:szCs w:val="28"/>
        </w:rPr>
        <w:t>JY-5.外语类数字教材建设与应用研究</w:t>
      </w:r>
    </w:p>
    <w:p>
      <w:pPr>
        <w:spacing w:line="560" w:lineRule="exact"/>
        <w:rPr>
          <w:rFonts w:ascii="FangSong_GB2312" w:eastAsia="FangSong_GB2312"/>
          <w:sz w:val="28"/>
          <w:szCs w:val="28"/>
        </w:rPr>
      </w:pPr>
      <w:r>
        <w:rPr>
          <w:rFonts w:hint="eastAsia" w:ascii="FangSong_GB2312" w:eastAsia="FangSong_GB2312"/>
          <w:sz w:val="28"/>
          <w:szCs w:val="28"/>
        </w:rPr>
        <w:t>JY-6.基于UMOOCs慕课平台的外语教学研究</w:t>
      </w:r>
    </w:p>
    <w:p>
      <w:pPr>
        <w:spacing w:line="560" w:lineRule="exact"/>
        <w:rPr>
          <w:rFonts w:ascii="FangSong_GB2312" w:eastAsia="FangSong_GB2312"/>
          <w:sz w:val="28"/>
          <w:szCs w:val="28"/>
        </w:rPr>
      </w:pPr>
      <w:r>
        <w:rPr>
          <w:rFonts w:hint="eastAsia" w:ascii="FangSong_GB2312" w:eastAsia="FangSong_GB2312"/>
          <w:sz w:val="28"/>
          <w:szCs w:val="28"/>
        </w:rPr>
        <w:t>JY-7.基于iTEST的外语教学与测评研究</w:t>
      </w:r>
    </w:p>
    <w:p>
      <w:pPr>
        <w:spacing w:line="560" w:lineRule="exact"/>
        <w:rPr>
          <w:rFonts w:ascii="FangSong_GB2312" w:eastAsia="FangSong_GB2312"/>
          <w:sz w:val="28"/>
          <w:szCs w:val="28"/>
        </w:rPr>
      </w:pPr>
      <w:r>
        <w:rPr>
          <w:rFonts w:hint="eastAsia" w:ascii="FangSong_GB2312" w:eastAsia="FangSong_GB2312"/>
          <w:sz w:val="28"/>
          <w:szCs w:val="28"/>
        </w:rPr>
        <w:t>JY-8.基于iWrite的英语智能写作教学与写作能力培养模式研究</w:t>
      </w:r>
    </w:p>
    <w:p>
      <w:pPr>
        <w:spacing w:line="560" w:lineRule="exact"/>
        <w:rPr>
          <w:rFonts w:ascii="FangSong_GB2312" w:eastAsia="FangSong_GB2312"/>
          <w:sz w:val="28"/>
          <w:szCs w:val="28"/>
        </w:rPr>
      </w:pPr>
      <w:r>
        <w:rPr>
          <w:rFonts w:hint="eastAsia" w:ascii="FangSong_GB2312" w:eastAsia="FangSong_GB2312"/>
          <w:sz w:val="28"/>
          <w:szCs w:val="28"/>
        </w:rPr>
        <w:t>JY-9.基于iTranslate的翻译教学实践研究</w:t>
      </w:r>
    </w:p>
    <w:p>
      <w:pPr>
        <w:spacing w:line="560" w:lineRule="exact"/>
        <w:rPr>
          <w:rFonts w:ascii="FangSong_GB2312" w:eastAsia="FangSong_GB2312"/>
          <w:sz w:val="28"/>
          <w:szCs w:val="28"/>
        </w:rPr>
      </w:pPr>
      <w:r>
        <w:rPr>
          <w:rFonts w:hint="eastAsia" w:ascii="FangSong_GB2312" w:eastAsia="FangSong_GB2312"/>
          <w:sz w:val="28"/>
          <w:szCs w:val="28"/>
        </w:rPr>
        <w:t>JY-10.基于智慧教学环境的外语教学实践研究</w:t>
      </w:r>
    </w:p>
    <w:p>
      <w:pPr>
        <w:spacing w:line="560" w:lineRule="exact"/>
        <w:rPr>
          <w:rFonts w:ascii="黑体" w:hAnsi="黑体" w:eastAsia="黑体"/>
          <w:sz w:val="28"/>
          <w:szCs w:val="28"/>
        </w:rPr>
      </w:pPr>
      <w:r>
        <w:rPr>
          <w:rFonts w:hint="eastAsia" w:ascii="黑体" w:hAnsi="黑体" w:eastAsia="黑体"/>
          <w:sz w:val="28"/>
          <w:szCs w:val="28"/>
        </w:rPr>
        <w:t>四、新时期高校外语教师发展与研究</w:t>
      </w:r>
    </w:p>
    <w:p>
      <w:pPr>
        <w:spacing w:line="560" w:lineRule="exact"/>
        <w:rPr>
          <w:rFonts w:ascii="FangSong_GB2312" w:eastAsia="FangSong_GB2312"/>
          <w:sz w:val="28"/>
          <w:szCs w:val="28"/>
        </w:rPr>
      </w:pPr>
      <w:r>
        <w:rPr>
          <w:rFonts w:ascii="FangSong_GB2312" w:eastAsia="FangSong_GB2312"/>
          <w:sz w:val="28"/>
          <w:szCs w:val="28"/>
        </w:rPr>
        <w:t>XS-</w:t>
      </w:r>
      <w:r>
        <w:rPr>
          <w:rFonts w:hint="eastAsia" w:ascii="FangSong_GB2312" w:eastAsia="FangSong_GB2312"/>
          <w:sz w:val="28"/>
          <w:szCs w:val="28"/>
        </w:rPr>
        <w:t>1.新时期高校外语教师队伍建设与管理改革研究</w:t>
      </w:r>
    </w:p>
    <w:p>
      <w:pPr>
        <w:spacing w:line="560" w:lineRule="exact"/>
        <w:rPr>
          <w:rFonts w:ascii="FangSong_GB2312" w:eastAsia="FangSong_GB2312"/>
          <w:sz w:val="28"/>
          <w:szCs w:val="28"/>
        </w:rPr>
      </w:pPr>
      <w:r>
        <w:rPr>
          <w:rFonts w:ascii="FangSong_GB2312" w:eastAsia="FangSong_GB2312"/>
          <w:sz w:val="28"/>
          <w:szCs w:val="28"/>
        </w:rPr>
        <w:t>XS-</w:t>
      </w:r>
      <w:r>
        <w:rPr>
          <w:rFonts w:hint="eastAsia" w:ascii="FangSong_GB2312" w:eastAsia="FangSong_GB2312"/>
          <w:sz w:val="28"/>
          <w:szCs w:val="28"/>
        </w:rPr>
        <w:t>2.新时期高校外语教师专业能力发展研究</w:t>
      </w:r>
    </w:p>
    <w:p>
      <w:pPr>
        <w:spacing w:line="560" w:lineRule="exact"/>
        <w:rPr>
          <w:rFonts w:ascii="FangSong_GB2312" w:eastAsia="FangSong_GB2312"/>
          <w:sz w:val="28"/>
          <w:szCs w:val="28"/>
        </w:rPr>
      </w:pPr>
      <w:r>
        <w:rPr>
          <w:rFonts w:ascii="FangSong_GB2312" w:eastAsia="FangSong_GB2312"/>
          <w:sz w:val="28"/>
          <w:szCs w:val="28"/>
        </w:rPr>
        <w:t>XS-3</w:t>
      </w:r>
      <w:r>
        <w:rPr>
          <w:rFonts w:hint="eastAsia" w:ascii="FangSong_GB2312" w:eastAsia="FangSong_GB2312"/>
          <w:sz w:val="28"/>
          <w:szCs w:val="28"/>
        </w:rPr>
        <w:t>.高校外语教师职业发展研究</w:t>
      </w:r>
    </w:p>
    <w:p>
      <w:pPr>
        <w:spacing w:line="560" w:lineRule="exact"/>
        <w:rPr>
          <w:rFonts w:ascii="FangSong_GB2312" w:eastAsia="FangSong_GB2312"/>
          <w:sz w:val="28"/>
          <w:szCs w:val="28"/>
        </w:rPr>
      </w:pPr>
      <w:r>
        <w:rPr>
          <w:rFonts w:ascii="FangSong_GB2312" w:eastAsia="FangSong_GB2312"/>
          <w:sz w:val="28"/>
          <w:szCs w:val="28"/>
        </w:rPr>
        <w:t>XS-4</w:t>
      </w:r>
      <w:r>
        <w:rPr>
          <w:rFonts w:hint="eastAsia" w:ascii="FangSong_GB2312" w:eastAsia="FangSong_GB2312"/>
          <w:sz w:val="28"/>
          <w:szCs w:val="28"/>
        </w:rPr>
        <w:t>.高校外语教师跨学科教学能力提升研究</w:t>
      </w:r>
    </w:p>
    <w:p>
      <w:pPr>
        <w:spacing w:line="560" w:lineRule="exact"/>
        <w:rPr>
          <w:rFonts w:ascii="FangSong_GB2312" w:eastAsia="FangSong_GB2312"/>
          <w:sz w:val="28"/>
          <w:szCs w:val="28"/>
        </w:rPr>
      </w:pPr>
      <w:r>
        <w:rPr>
          <w:rFonts w:hint="eastAsia" w:ascii="FangSong_GB2312" w:eastAsia="FangSong_GB2312"/>
          <w:sz w:val="28"/>
          <w:szCs w:val="28"/>
        </w:rPr>
        <w:t>XS-5.高校教师数字素养评价标准与应用实践研究</w:t>
      </w:r>
    </w:p>
    <w:p>
      <w:pPr>
        <w:spacing w:line="560" w:lineRule="exact"/>
        <w:rPr>
          <w:rFonts w:ascii="FangSong_GB2312" w:eastAsia="FangSong_GB2312"/>
          <w:sz w:val="28"/>
          <w:szCs w:val="28"/>
        </w:rPr>
      </w:pPr>
      <w:r>
        <w:rPr>
          <w:rFonts w:ascii="FangSong_GB2312" w:eastAsia="FangSong_GB2312"/>
          <w:sz w:val="28"/>
          <w:szCs w:val="28"/>
        </w:rPr>
        <w:t>XS-</w:t>
      </w:r>
      <w:r>
        <w:rPr>
          <w:rFonts w:hint="eastAsia" w:ascii="FangSong_GB2312" w:eastAsia="FangSong_GB2312"/>
          <w:sz w:val="28"/>
          <w:szCs w:val="28"/>
        </w:rPr>
        <w:t>6.高校教师数字化教学胜任力提升培训体系及模式研究</w:t>
      </w:r>
    </w:p>
    <w:p>
      <w:pPr>
        <w:spacing w:line="560" w:lineRule="exact"/>
        <w:rPr>
          <w:rFonts w:ascii="FangSong_GB2312" w:eastAsia="FangSong_GB2312"/>
          <w:sz w:val="28"/>
          <w:szCs w:val="28"/>
        </w:rPr>
      </w:pPr>
      <w:r>
        <w:rPr>
          <w:rFonts w:ascii="FangSong_GB2312" w:eastAsia="FangSong_GB2312"/>
          <w:sz w:val="28"/>
          <w:szCs w:val="28"/>
        </w:rPr>
        <w:t>XS-</w:t>
      </w:r>
      <w:r>
        <w:rPr>
          <w:rFonts w:hint="eastAsia" w:ascii="FangSong_GB2312" w:eastAsia="FangSong_GB2312"/>
          <w:sz w:val="28"/>
          <w:szCs w:val="28"/>
        </w:rPr>
        <w:t>7.基于“U讲堂社区”的跨区域教师发展共同体建设研究</w:t>
      </w:r>
    </w:p>
    <w:p>
      <w:pPr>
        <w:spacing w:line="560" w:lineRule="exact"/>
        <w:rPr>
          <w:rFonts w:ascii="FangSong_GB2312" w:eastAsia="FangSong_GB2312"/>
          <w:sz w:val="28"/>
          <w:szCs w:val="28"/>
        </w:rPr>
      </w:pPr>
      <w:r>
        <w:rPr>
          <w:rFonts w:ascii="FangSong_GB2312" w:eastAsia="FangSong_GB2312"/>
          <w:sz w:val="28"/>
          <w:szCs w:val="28"/>
        </w:rPr>
        <w:t>XS-</w:t>
      </w:r>
      <w:r>
        <w:rPr>
          <w:rFonts w:hint="eastAsia" w:ascii="FangSong_GB2312" w:eastAsia="FangSong_GB2312"/>
          <w:sz w:val="28"/>
          <w:szCs w:val="28"/>
        </w:rPr>
        <w:t>8.“双师型”外语教师队伍能力标准与建设路径研究</w:t>
      </w:r>
    </w:p>
    <w:p>
      <w:pPr>
        <w:spacing w:line="560" w:lineRule="exact"/>
        <w:rPr>
          <w:rFonts w:ascii="FangSong_GB2312" w:eastAsia="FangSong_GB2312"/>
          <w:sz w:val="28"/>
          <w:szCs w:val="28"/>
        </w:rPr>
      </w:pPr>
      <w:r>
        <w:rPr>
          <w:rFonts w:ascii="FangSong_GB2312" w:eastAsia="FangSong_GB2312"/>
          <w:sz w:val="28"/>
          <w:szCs w:val="28"/>
        </w:rPr>
        <w:t>XS-9</w:t>
      </w:r>
      <w:r>
        <w:rPr>
          <w:rFonts w:hint="eastAsia" w:ascii="FangSong_GB2312" w:eastAsia="FangSong_GB2312"/>
          <w:sz w:val="28"/>
          <w:szCs w:val="28"/>
        </w:rPr>
        <w:t>.高校</w:t>
      </w:r>
      <w:r>
        <w:rPr>
          <w:rFonts w:ascii="FangSong_GB2312" w:eastAsia="FangSong_GB2312"/>
          <w:sz w:val="28"/>
          <w:szCs w:val="28"/>
        </w:rPr>
        <w:t>外语教师教学竞赛</w:t>
      </w:r>
      <w:r>
        <w:rPr>
          <w:rFonts w:hint="eastAsia" w:ascii="FangSong_GB2312" w:eastAsia="FangSong_GB2312"/>
          <w:sz w:val="28"/>
          <w:szCs w:val="28"/>
        </w:rPr>
        <w:t>对师资队伍建设的作用</w:t>
      </w:r>
      <w:r>
        <w:rPr>
          <w:rFonts w:ascii="FangSong_GB2312" w:eastAsia="FangSong_GB2312"/>
          <w:sz w:val="28"/>
          <w:szCs w:val="28"/>
        </w:rPr>
        <w:t>研究</w:t>
      </w:r>
    </w:p>
    <w:p>
      <w:pPr>
        <w:spacing w:line="560" w:lineRule="exact"/>
        <w:rPr>
          <w:rFonts w:hint="eastAsia" w:ascii="FangSong_GB2312" w:eastAsia="FangSong_GB2312"/>
          <w:sz w:val="28"/>
          <w:szCs w:val="28"/>
        </w:rPr>
      </w:pPr>
      <w:r>
        <w:rPr>
          <w:rFonts w:ascii="FangSong_GB2312" w:eastAsia="FangSong_GB2312"/>
          <w:sz w:val="28"/>
          <w:szCs w:val="28"/>
        </w:rPr>
        <w:t>XS</w:t>
      </w:r>
      <w:r>
        <w:rPr>
          <w:rFonts w:hint="eastAsia" w:ascii="FangSong_GB2312" w:eastAsia="FangSong_GB2312"/>
          <w:sz w:val="28"/>
          <w:szCs w:val="28"/>
        </w:rPr>
        <w:t>-10.信息技术赋能高校教学质量评价与教师发展研究</w:t>
      </w:r>
    </w:p>
    <w:p>
      <w:pPr>
        <w:spacing w:line="560" w:lineRule="exact"/>
        <w:rPr>
          <w:rFonts w:ascii="黑体" w:hAnsi="黑体" w:eastAsia="黑体"/>
          <w:sz w:val="28"/>
          <w:szCs w:val="28"/>
        </w:rPr>
      </w:pPr>
      <w:r>
        <w:rPr>
          <w:rFonts w:hint="eastAsia" w:ascii="黑体" w:hAnsi="黑体" w:eastAsia="黑体"/>
          <w:sz w:val="28"/>
          <w:szCs w:val="28"/>
        </w:rPr>
        <w:t>五、职业教育公共英语课程标准（高职专科）专项研究</w:t>
      </w:r>
    </w:p>
    <w:p>
      <w:pPr>
        <w:spacing w:line="560" w:lineRule="exact"/>
        <w:rPr>
          <w:rFonts w:ascii="FangSong_GB2312" w:eastAsia="FangSong_GB2312"/>
          <w:sz w:val="28"/>
          <w:szCs w:val="28"/>
        </w:rPr>
      </w:pPr>
      <w:r>
        <w:rPr>
          <w:rFonts w:ascii="FangSong_GB2312" w:eastAsia="FangSong_GB2312"/>
          <w:sz w:val="28"/>
          <w:szCs w:val="28"/>
        </w:rPr>
        <w:t>ZY-</w:t>
      </w:r>
      <w:r>
        <w:rPr>
          <w:rFonts w:hint="eastAsia" w:ascii="FangSong_GB2312" w:eastAsia="FangSong_GB2312"/>
          <w:sz w:val="28"/>
          <w:szCs w:val="28"/>
        </w:rPr>
        <w:t>1.基于新课程标准的职教英语与普通本科英语教学的差异研究</w:t>
      </w:r>
    </w:p>
    <w:p>
      <w:pPr>
        <w:spacing w:line="560" w:lineRule="exact"/>
        <w:rPr>
          <w:rFonts w:ascii="FangSong_GB2312" w:eastAsia="FangSong_GB2312"/>
          <w:sz w:val="28"/>
          <w:szCs w:val="28"/>
        </w:rPr>
      </w:pPr>
      <w:r>
        <w:rPr>
          <w:rFonts w:ascii="FangSong_GB2312" w:eastAsia="FangSong_GB2312"/>
          <w:sz w:val="28"/>
          <w:szCs w:val="28"/>
        </w:rPr>
        <w:t>ZY-2</w:t>
      </w:r>
      <w:r>
        <w:rPr>
          <w:rFonts w:hint="eastAsia" w:ascii="FangSong_GB2312" w:eastAsia="FangSong_GB2312"/>
          <w:sz w:val="28"/>
          <w:szCs w:val="28"/>
        </w:rPr>
        <w:t>.新课程标准与《中国英语能力等级量表》对比研究</w:t>
      </w:r>
    </w:p>
    <w:p>
      <w:pPr>
        <w:spacing w:line="560" w:lineRule="exact"/>
        <w:rPr>
          <w:rFonts w:ascii="FangSong_GB2312" w:eastAsia="FangSong_GB2312"/>
          <w:sz w:val="28"/>
          <w:szCs w:val="28"/>
        </w:rPr>
      </w:pPr>
      <w:r>
        <w:rPr>
          <w:rFonts w:ascii="FangSong_GB2312" w:eastAsia="FangSong_GB2312"/>
          <w:sz w:val="28"/>
          <w:szCs w:val="28"/>
        </w:rPr>
        <w:t>ZY-3</w:t>
      </w:r>
      <w:r>
        <w:rPr>
          <w:rFonts w:hint="eastAsia" w:ascii="FangSong_GB2312" w:eastAsia="FangSong_GB2312"/>
          <w:sz w:val="28"/>
          <w:szCs w:val="28"/>
        </w:rPr>
        <w:t>.高职专科公共英语课程教学目标实施路径研究</w:t>
      </w:r>
    </w:p>
    <w:p>
      <w:pPr>
        <w:spacing w:line="560" w:lineRule="exact"/>
        <w:rPr>
          <w:rFonts w:ascii="FangSong_GB2312" w:eastAsia="FangSong_GB2312"/>
          <w:sz w:val="28"/>
          <w:szCs w:val="28"/>
        </w:rPr>
      </w:pPr>
      <w:r>
        <w:rPr>
          <w:rFonts w:ascii="FangSong_GB2312" w:eastAsia="FangSong_GB2312"/>
          <w:sz w:val="28"/>
          <w:szCs w:val="28"/>
        </w:rPr>
        <w:t>ZY-4</w:t>
      </w:r>
      <w:r>
        <w:rPr>
          <w:rFonts w:hint="eastAsia" w:ascii="FangSong_GB2312" w:eastAsia="FangSong_GB2312"/>
          <w:sz w:val="28"/>
          <w:szCs w:val="28"/>
        </w:rPr>
        <w:t>.基于新课程标准的高职专科公共英语课程教学新生态研究</w:t>
      </w:r>
    </w:p>
    <w:p>
      <w:pPr>
        <w:spacing w:line="560" w:lineRule="exact"/>
        <w:rPr>
          <w:rFonts w:hint="eastAsia" w:ascii="FangSong_GB2312" w:eastAsia="FangSong_GB2312"/>
          <w:sz w:val="28"/>
          <w:szCs w:val="28"/>
        </w:rPr>
      </w:pPr>
      <w:r>
        <w:rPr>
          <w:rFonts w:ascii="FangSong_GB2312" w:eastAsia="FangSong_GB2312"/>
          <w:sz w:val="28"/>
          <w:szCs w:val="28"/>
        </w:rPr>
        <w:t>ZY-5</w:t>
      </w:r>
      <w:r>
        <w:rPr>
          <w:rFonts w:hint="eastAsia" w:ascii="FangSong_GB2312" w:eastAsia="FangSong_GB2312"/>
          <w:sz w:val="28"/>
          <w:szCs w:val="28"/>
        </w:rPr>
        <w:t>.基于新课程标准的公共英语课程教学质量评价体系建构研究</w:t>
      </w:r>
    </w:p>
    <w:p>
      <w:pPr>
        <w:spacing w:line="560" w:lineRule="exact"/>
        <w:rPr>
          <w:rFonts w:ascii="FangSong_GB2312" w:eastAsia="FangSong_GB2312"/>
          <w:sz w:val="28"/>
          <w:szCs w:val="28"/>
        </w:rPr>
      </w:pPr>
      <w:r>
        <w:rPr>
          <w:rFonts w:ascii="FangSong_GB2312" w:eastAsia="FangSong_GB2312"/>
          <w:sz w:val="28"/>
          <w:szCs w:val="28"/>
        </w:rPr>
        <w:t>ZY-6</w:t>
      </w:r>
      <w:r>
        <w:rPr>
          <w:rFonts w:hint="eastAsia" w:ascii="FangSong_GB2312" w:eastAsia="FangSong_GB2312"/>
          <w:sz w:val="28"/>
          <w:szCs w:val="28"/>
        </w:rPr>
        <w:t>.新课程标准背景下公共英语教学团队建设及教师能力提升研究</w:t>
      </w:r>
    </w:p>
    <w:p>
      <w:pPr>
        <w:spacing w:line="560" w:lineRule="exact"/>
        <w:rPr>
          <w:rFonts w:ascii="FangSong_GB2312" w:eastAsia="FangSong_GB2312"/>
          <w:sz w:val="28"/>
          <w:szCs w:val="28"/>
        </w:rPr>
      </w:pPr>
      <w:r>
        <w:rPr>
          <w:rFonts w:ascii="FangSong_GB2312" w:eastAsia="FangSong_GB2312"/>
          <w:sz w:val="28"/>
          <w:szCs w:val="28"/>
        </w:rPr>
        <w:t>ZY-7</w:t>
      </w:r>
      <w:r>
        <w:rPr>
          <w:rFonts w:hint="eastAsia" w:ascii="FangSong_GB2312" w:eastAsia="FangSong_GB2312"/>
          <w:sz w:val="28"/>
          <w:szCs w:val="28"/>
        </w:rPr>
        <w:t>.基于新课程标准的高职专科公共英语教学资源建设应用与教材开发使用研究</w:t>
      </w:r>
    </w:p>
    <w:p>
      <w:pPr>
        <w:spacing w:line="560" w:lineRule="exact"/>
        <w:rPr>
          <w:rFonts w:ascii="FangSong_GB2312" w:eastAsia="FangSong_GB2312"/>
          <w:sz w:val="28"/>
          <w:szCs w:val="28"/>
        </w:rPr>
      </w:pPr>
      <w:r>
        <w:rPr>
          <w:rFonts w:ascii="FangSong_GB2312" w:eastAsia="FangSong_GB2312"/>
          <w:sz w:val="28"/>
          <w:szCs w:val="28"/>
        </w:rPr>
        <w:t>ZY-8</w:t>
      </w:r>
      <w:r>
        <w:rPr>
          <w:rFonts w:hint="eastAsia" w:ascii="FangSong_GB2312" w:eastAsia="FangSong_GB2312"/>
          <w:sz w:val="28"/>
          <w:szCs w:val="28"/>
        </w:rPr>
        <w:t>.职业教育中外语教育校企合作协同育人的方法路径研究</w:t>
      </w:r>
    </w:p>
    <w:p>
      <w:pPr>
        <w:spacing w:line="560" w:lineRule="exact"/>
        <w:rPr>
          <w:rFonts w:ascii="黑体" w:hAnsi="黑体" w:eastAsia="黑体"/>
          <w:sz w:val="28"/>
          <w:szCs w:val="28"/>
        </w:rPr>
      </w:pPr>
      <w:r>
        <w:rPr>
          <w:rFonts w:hint="eastAsia" w:ascii="黑体" w:hAnsi="黑体" w:eastAsia="黑体"/>
          <w:sz w:val="28"/>
          <w:szCs w:val="28"/>
        </w:rPr>
        <w:t>六、其他</w:t>
      </w:r>
    </w:p>
    <w:p>
      <w:pPr>
        <w:spacing w:after="156" w:afterLines="50" w:line="460" w:lineRule="exact"/>
        <w:jc w:val="left"/>
        <w:rPr>
          <w:rFonts w:hint="eastAsia" w:ascii="FangSong_GB2312" w:eastAsia="FangSong_GB2312"/>
          <w:sz w:val="28"/>
          <w:szCs w:val="28"/>
        </w:rPr>
      </w:pPr>
      <w:r>
        <w:rPr>
          <w:rFonts w:ascii="FangSong_GB2312" w:eastAsia="FangSong_GB2312"/>
          <w:sz w:val="28"/>
          <w:szCs w:val="28"/>
        </w:rPr>
        <w:t>QT-1</w:t>
      </w:r>
      <w:r>
        <w:rPr>
          <w:rFonts w:hint="eastAsia" w:ascii="FangSong_GB2312" w:eastAsia="FangSong_GB2312"/>
          <w:sz w:val="28"/>
          <w:szCs w:val="28"/>
        </w:rPr>
        <w:t>.职场行业英语能力与测评研究</w:t>
      </w:r>
    </w:p>
    <w:p>
      <w:pPr>
        <w:spacing w:after="156" w:afterLines="50" w:line="460" w:lineRule="exact"/>
        <w:jc w:val="left"/>
        <w:rPr>
          <w:rFonts w:hint="eastAsia" w:ascii="FangSong_GB2312" w:eastAsia="FangSong_GB2312"/>
          <w:sz w:val="28"/>
          <w:szCs w:val="28"/>
        </w:rPr>
      </w:pPr>
      <w:r>
        <w:rPr>
          <w:rFonts w:ascii="FangSong_GB2312" w:eastAsia="FangSong_GB2312"/>
          <w:sz w:val="28"/>
          <w:szCs w:val="28"/>
        </w:rPr>
        <w:t>QT-</w:t>
      </w:r>
      <w:r>
        <w:rPr>
          <w:rFonts w:hint="eastAsia" w:ascii="FangSong_GB2312" w:eastAsia="FangSong_GB2312"/>
          <w:sz w:val="28"/>
          <w:szCs w:val="28"/>
        </w:rPr>
        <w:t>2.国际人才英语考试效度研究</w:t>
      </w:r>
    </w:p>
    <w:p>
      <w:pPr>
        <w:spacing w:after="156" w:afterLines="50" w:line="460" w:lineRule="exact"/>
        <w:jc w:val="left"/>
        <w:rPr>
          <w:rFonts w:hint="eastAsia" w:ascii="FangSong_GB2312" w:eastAsia="FangSong_GB2312"/>
          <w:sz w:val="28"/>
          <w:szCs w:val="28"/>
        </w:rPr>
      </w:pPr>
      <w:r>
        <w:rPr>
          <w:rFonts w:ascii="FangSong_GB2312" w:eastAsia="FangSong_GB2312"/>
          <w:sz w:val="28"/>
          <w:szCs w:val="28"/>
        </w:rPr>
        <w:t>QT-</w:t>
      </w:r>
      <w:r>
        <w:rPr>
          <w:rFonts w:hint="eastAsia" w:ascii="FangSong_GB2312" w:eastAsia="FangSong_GB2312"/>
          <w:sz w:val="28"/>
          <w:szCs w:val="28"/>
        </w:rPr>
        <w:t>3</w:t>
      </w:r>
      <w:r>
        <w:rPr>
          <w:rFonts w:ascii="FangSong_GB2312" w:eastAsia="FangSong_GB2312"/>
          <w:sz w:val="28"/>
          <w:szCs w:val="28"/>
        </w:rPr>
        <w:t>.</w:t>
      </w:r>
      <w:r>
        <w:rPr>
          <w:rFonts w:hint="eastAsia" w:ascii="FangSong_GB2312" w:eastAsia="FangSong_GB2312"/>
          <w:sz w:val="28"/>
          <w:szCs w:val="28"/>
        </w:rPr>
        <w:t>国际化人才培养产业学院建设模式研究</w:t>
      </w:r>
    </w:p>
    <w:p>
      <w:pPr>
        <w:spacing w:after="156" w:afterLines="50" w:line="460" w:lineRule="exact"/>
        <w:jc w:val="left"/>
        <w:rPr>
          <w:rFonts w:hint="eastAsia" w:ascii="FangSong_GB2312" w:eastAsia="FangSong_GB2312"/>
          <w:sz w:val="28"/>
          <w:szCs w:val="28"/>
        </w:rPr>
      </w:pPr>
      <w:r>
        <w:rPr>
          <w:rFonts w:ascii="FangSong_GB2312" w:eastAsia="FangSong_GB2312"/>
          <w:sz w:val="28"/>
          <w:szCs w:val="28"/>
        </w:rPr>
        <w:t>QT-</w:t>
      </w:r>
      <w:r>
        <w:rPr>
          <w:rFonts w:hint="eastAsia" w:ascii="FangSong_GB2312" w:eastAsia="FangSong_GB2312"/>
          <w:sz w:val="28"/>
          <w:szCs w:val="28"/>
        </w:rPr>
        <w:t>4</w:t>
      </w:r>
      <w:r>
        <w:rPr>
          <w:rFonts w:ascii="FangSong_GB2312" w:eastAsia="FangSong_GB2312"/>
          <w:sz w:val="28"/>
          <w:szCs w:val="28"/>
        </w:rPr>
        <w:t>.</w:t>
      </w:r>
      <w:r>
        <w:rPr>
          <w:rFonts w:hint="eastAsia" w:ascii="FangSong_GB2312" w:eastAsia="FangSong_GB2312"/>
          <w:sz w:val="28"/>
          <w:szCs w:val="28"/>
        </w:rPr>
        <w:t>“外语+专业”“专业+外语”复合型人才培养与评价研究</w:t>
      </w:r>
    </w:p>
    <w:p>
      <w:pPr>
        <w:spacing w:after="156" w:afterLines="50" w:line="460" w:lineRule="exact"/>
        <w:jc w:val="left"/>
        <w:rPr>
          <w:rFonts w:hint="eastAsia" w:ascii="FangSong_GB2312" w:eastAsia="FangSong_GB2312"/>
          <w:sz w:val="28"/>
          <w:szCs w:val="28"/>
        </w:rPr>
      </w:pPr>
      <w:r>
        <w:rPr>
          <w:rFonts w:ascii="FangSong_GB2312" w:eastAsia="FangSong_GB2312"/>
          <w:sz w:val="28"/>
          <w:szCs w:val="28"/>
        </w:rPr>
        <w:t>QT-</w:t>
      </w:r>
      <w:r>
        <w:rPr>
          <w:rFonts w:hint="eastAsia" w:ascii="FangSong_GB2312" w:eastAsia="FangSong_GB2312"/>
          <w:sz w:val="28"/>
          <w:szCs w:val="28"/>
        </w:rPr>
        <w:t>5</w:t>
      </w:r>
      <w:r>
        <w:rPr>
          <w:rFonts w:ascii="FangSong_GB2312" w:eastAsia="FangSong_GB2312"/>
          <w:sz w:val="28"/>
          <w:szCs w:val="28"/>
        </w:rPr>
        <w:t>.</w:t>
      </w:r>
      <w:r>
        <w:rPr>
          <w:rFonts w:hint="eastAsia" w:ascii="FangSong_GB2312" w:eastAsia="FangSong_GB2312"/>
          <w:sz w:val="28"/>
          <w:szCs w:val="28"/>
        </w:rPr>
        <w:t>以产教融合为特色的外语课程体系及教学资源建设研究</w:t>
      </w:r>
    </w:p>
    <w:p>
      <w:pPr>
        <w:spacing w:after="156" w:afterLines="50" w:line="460" w:lineRule="exact"/>
        <w:jc w:val="left"/>
        <w:rPr>
          <w:rFonts w:ascii="FangSong_GB2312" w:eastAsia="FangSong_GB2312"/>
          <w:sz w:val="28"/>
          <w:szCs w:val="28"/>
        </w:rPr>
      </w:pPr>
      <w:r>
        <w:rPr>
          <w:rFonts w:ascii="FangSong_GB2312" w:eastAsia="FangSong_GB2312"/>
          <w:sz w:val="28"/>
          <w:szCs w:val="28"/>
        </w:rPr>
        <w:t>QT-</w:t>
      </w:r>
      <w:r>
        <w:rPr>
          <w:rFonts w:hint="eastAsia" w:ascii="FangSong_GB2312" w:eastAsia="FangSong_GB2312"/>
          <w:sz w:val="28"/>
          <w:szCs w:val="28"/>
        </w:rPr>
        <w:t>6</w:t>
      </w:r>
      <w:r>
        <w:rPr>
          <w:rFonts w:ascii="FangSong_GB2312" w:eastAsia="FangSong_GB2312"/>
          <w:sz w:val="28"/>
          <w:szCs w:val="28"/>
        </w:rPr>
        <w:t>.</w:t>
      </w:r>
      <w:r>
        <w:rPr>
          <w:rFonts w:hint="eastAsia" w:ascii="FangSong_GB2312" w:eastAsia="FangSong_GB2312"/>
          <w:sz w:val="28"/>
          <w:szCs w:val="28"/>
        </w:rPr>
        <w:t>国际化人才就业竞争力培养创新研究</w:t>
      </w:r>
    </w:p>
    <w:p>
      <w:pPr>
        <w:spacing w:after="156" w:afterLines="50" w:line="460" w:lineRule="exact"/>
        <w:jc w:val="left"/>
        <w:rPr>
          <w:rFonts w:ascii="FangSong_GB2312" w:eastAsia="FangSong_GB2312"/>
          <w:sz w:val="28"/>
          <w:szCs w:val="28"/>
        </w:rPr>
      </w:pPr>
      <w:r>
        <w:rPr>
          <w:rFonts w:ascii="FangSong_GB2312" w:eastAsia="FangSong_GB2312"/>
          <w:sz w:val="28"/>
          <w:szCs w:val="28"/>
        </w:rPr>
        <w:t>QT-</w:t>
      </w:r>
      <w:r>
        <w:rPr>
          <w:rFonts w:hint="eastAsia" w:ascii="FangSong_GB2312" w:eastAsia="FangSong_GB2312"/>
          <w:sz w:val="28"/>
          <w:szCs w:val="28"/>
        </w:rPr>
        <w:t>7.“1+X”证书制度与外语教育教学融通研究</w:t>
      </w:r>
    </w:p>
    <w:p>
      <w:pPr>
        <w:spacing w:after="156" w:afterLines="50" w:line="460" w:lineRule="exact"/>
        <w:jc w:val="left"/>
        <w:rPr>
          <w:rFonts w:hint="eastAsia" w:ascii="仿宋_GB2312" w:eastAsia="仿宋_GB2312"/>
          <w:sz w:val="28"/>
          <w:szCs w:val="28"/>
        </w:rPr>
      </w:pPr>
      <w:r>
        <w:rPr>
          <w:rFonts w:ascii="FangSong_GB2312" w:eastAsia="FangSong_GB2312"/>
          <w:sz w:val="28"/>
          <w:szCs w:val="28"/>
        </w:rPr>
        <w:t>QT-</w:t>
      </w:r>
      <w:r>
        <w:rPr>
          <w:rFonts w:hint="eastAsia" w:ascii="FangSong_GB2312" w:eastAsia="FangSong_GB2312"/>
          <w:sz w:val="28"/>
          <w:szCs w:val="28"/>
        </w:rPr>
        <w:t>8.基于VETS实训平台的1+X书证融通人才培养模式研究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FangSong_GB2312">
    <w:altName w:val="仿宋"/>
    <w:panose1 w:val="020B0604020202020204"/>
    <w:charset w:val="86"/>
    <w:family w:val="moder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244349"/>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ZmIwZTBjY2Y4ZDg0ODQxZGY3ODdjYjljZDNmYWIifQ=="/>
  </w:docVars>
  <w:rsids>
    <w:rsidRoot w:val="00E11CD8"/>
    <w:rsid w:val="000209C7"/>
    <w:rsid w:val="00034D03"/>
    <w:rsid w:val="00064A2B"/>
    <w:rsid w:val="000C33B3"/>
    <w:rsid w:val="001C2E74"/>
    <w:rsid w:val="00263EF7"/>
    <w:rsid w:val="00290D3D"/>
    <w:rsid w:val="002967CA"/>
    <w:rsid w:val="003030B0"/>
    <w:rsid w:val="003554EF"/>
    <w:rsid w:val="00363FE2"/>
    <w:rsid w:val="003B5C8D"/>
    <w:rsid w:val="003C53AE"/>
    <w:rsid w:val="00401D8D"/>
    <w:rsid w:val="00410CEC"/>
    <w:rsid w:val="004B36C8"/>
    <w:rsid w:val="00596353"/>
    <w:rsid w:val="005B32CA"/>
    <w:rsid w:val="00675465"/>
    <w:rsid w:val="00684348"/>
    <w:rsid w:val="006A2D0C"/>
    <w:rsid w:val="006D206A"/>
    <w:rsid w:val="007202C6"/>
    <w:rsid w:val="007E7C0F"/>
    <w:rsid w:val="00885CFE"/>
    <w:rsid w:val="008D336C"/>
    <w:rsid w:val="00951F6F"/>
    <w:rsid w:val="00AE1218"/>
    <w:rsid w:val="00B04FF1"/>
    <w:rsid w:val="00B352D2"/>
    <w:rsid w:val="00B477A1"/>
    <w:rsid w:val="00B75848"/>
    <w:rsid w:val="00BD0A19"/>
    <w:rsid w:val="00C45CD6"/>
    <w:rsid w:val="00C54BE8"/>
    <w:rsid w:val="00D067AB"/>
    <w:rsid w:val="00E11CD8"/>
    <w:rsid w:val="00FB5539"/>
    <w:rsid w:val="00FB6FBC"/>
    <w:rsid w:val="0A35456B"/>
    <w:rsid w:val="3E952827"/>
    <w:rsid w:val="42884777"/>
    <w:rsid w:val="5057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1459</Words>
  <Characters>1740</Characters>
  <Lines>12</Lines>
  <Paragraphs>3</Paragraphs>
  <TotalTime>1</TotalTime>
  <ScaleCrop>false</ScaleCrop>
  <LinksUpToDate>false</LinksUpToDate>
  <CharactersWithSpaces>1740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2022-03-28T10:06:00Z</dcterms:created>
  <dc:creator>王建平</dc:creator>
  <cp:lastModifiedBy>jianglu</cp:lastModifiedBy>
  <cp:lastPrinted>2022-03-30T08:49:00Z</cp:lastPrinted>
  <dcterms:modified xsi:type="dcterms:W3CDTF">2024-06-11T07:53:07Z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B718790ACBE34E49B14E42B59A027613_12</vt:lpwstr>
  </property>
</Properties>
</file>