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D9" w:rsidRDefault="00DA21D9" w:rsidP="00DA21D9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DA21D9" w:rsidRDefault="00DA21D9" w:rsidP="00DA21D9">
      <w:pPr>
        <w:adjustRightInd w:val="0"/>
        <w:snapToGrid w:val="0"/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江苏省高等教育学会“大学素质教育与数字化课程建设”专项课题指南</w:t>
      </w:r>
    </w:p>
    <w:p w:rsidR="00DA21D9" w:rsidRDefault="00DA21D9" w:rsidP="00DA21D9">
      <w:pPr>
        <w:spacing w:line="540" w:lineRule="exact"/>
        <w:rPr>
          <w:rFonts w:ascii="Calibri" w:eastAsia="楷体_GB2312"/>
          <w:b/>
          <w:kern w:val="0"/>
          <w:sz w:val="30"/>
          <w:szCs w:val="30"/>
        </w:rPr>
      </w:pPr>
      <w:r>
        <w:rPr>
          <w:rFonts w:eastAsia="楷体_GB2312" w:hint="eastAsia"/>
          <w:b/>
          <w:kern w:val="0"/>
          <w:sz w:val="30"/>
          <w:szCs w:val="30"/>
        </w:rPr>
        <w:t>一、大学素质教育创新实践研究专项课题研究指南</w:t>
      </w:r>
    </w:p>
    <w:p w:rsidR="00DA21D9" w:rsidRDefault="00DA21D9" w:rsidP="00DA21D9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kern w:val="0"/>
          <w:sz w:val="30"/>
          <w:szCs w:val="30"/>
        </w:rPr>
        <w:t>DX-1.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“一带一路”背景下高校人文素养教育国际化发展战略研究</w:t>
      </w:r>
    </w:p>
    <w:p w:rsidR="00DA21D9" w:rsidRDefault="00DA21D9" w:rsidP="00DA21D9">
      <w:pPr>
        <w:rPr>
          <w:rFonts w:ascii="Calibri" w:eastAsia="仿宋_GB2312"/>
          <w:kern w:val="0"/>
          <w:sz w:val="30"/>
          <w:szCs w:val="30"/>
        </w:rPr>
      </w:pPr>
      <w:bookmarkStart w:id="0" w:name="_Hlk43902578"/>
      <w:r>
        <w:rPr>
          <w:rFonts w:eastAsia="仿宋_GB2312" w:hint="eastAsia"/>
          <w:kern w:val="0"/>
          <w:sz w:val="30"/>
          <w:szCs w:val="30"/>
        </w:rPr>
        <w:t>DX-2.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高校各类课程与思想政治</w:t>
      </w:r>
      <w:bookmarkStart w:id="1" w:name="_Hlk43902605"/>
      <w:bookmarkEnd w:id="0"/>
      <w:r>
        <w:rPr>
          <w:rFonts w:eastAsia="仿宋_GB2312" w:hint="eastAsia"/>
          <w:kern w:val="0"/>
          <w:sz w:val="30"/>
          <w:szCs w:val="30"/>
        </w:rPr>
        <w:t>教育融合研究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DX-3.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新时代高校劳动教育课程体系建设研究</w:t>
      </w:r>
      <w:bookmarkEnd w:id="1"/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DX-4.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高等学校创新创业课程体系建设与共享研究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DX-5.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一流课程建设理念、内容、方法、模式的研究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DX-6.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大学生心理健康教育工作格局构建研究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DX-7.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大学生综合素质提升策略研究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DX-8.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大学生职业生涯规划及就业指导研究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DX-9.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中华优秀传统文化教育的路径与机制研究</w:t>
      </w:r>
    </w:p>
    <w:p w:rsidR="00DA21D9" w:rsidRDefault="008A2971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DX-10.</w:t>
      </w:r>
      <w:r>
        <w:rPr>
          <w:rFonts w:eastAsia="仿宋_GB2312" w:hint="eastAsia"/>
          <w:kern w:val="0"/>
          <w:sz w:val="30"/>
          <w:szCs w:val="30"/>
        </w:rPr>
        <w:tab/>
      </w:r>
      <w:r w:rsidR="00DA21D9">
        <w:rPr>
          <w:rFonts w:eastAsia="仿宋_GB2312" w:hint="eastAsia"/>
          <w:kern w:val="0"/>
          <w:sz w:val="30"/>
          <w:szCs w:val="30"/>
        </w:rPr>
        <w:t>人文素质教育课程体系建设研究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DX-11.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大学生体育素质提升的有效路径研究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DX-12.</w:t>
      </w:r>
      <w:r>
        <w:rPr>
          <w:rFonts w:eastAsia="仿宋_GB2312" w:hint="eastAsia"/>
          <w:kern w:val="0"/>
          <w:sz w:val="30"/>
          <w:szCs w:val="30"/>
        </w:rPr>
        <w:tab/>
      </w:r>
      <w:bookmarkStart w:id="2" w:name="_GoBack"/>
      <w:bookmarkEnd w:id="2"/>
      <w:r>
        <w:rPr>
          <w:rFonts w:eastAsia="仿宋_GB2312" w:hint="eastAsia"/>
          <w:kern w:val="0"/>
          <w:sz w:val="30"/>
          <w:szCs w:val="30"/>
        </w:rPr>
        <w:t>高等学校廉政文化品牌建设研究</w:t>
      </w:r>
    </w:p>
    <w:p w:rsidR="00DA21D9" w:rsidRDefault="00DA21D9" w:rsidP="00DA21D9">
      <w:pPr>
        <w:spacing w:line="540" w:lineRule="exact"/>
        <w:rPr>
          <w:rFonts w:eastAsia="楷体_GB2312"/>
          <w:b/>
          <w:kern w:val="0"/>
          <w:sz w:val="30"/>
          <w:szCs w:val="30"/>
        </w:rPr>
      </w:pPr>
      <w:r>
        <w:rPr>
          <w:rFonts w:eastAsia="楷体_GB2312" w:hint="eastAsia"/>
          <w:b/>
          <w:kern w:val="0"/>
          <w:sz w:val="30"/>
          <w:szCs w:val="30"/>
        </w:rPr>
        <w:t>二、数字化课程</w:t>
      </w:r>
      <w:r w:rsidR="003A3444">
        <w:rPr>
          <w:rFonts w:eastAsia="楷体_GB2312" w:hint="eastAsia"/>
          <w:b/>
          <w:kern w:val="0"/>
          <w:sz w:val="30"/>
          <w:szCs w:val="30"/>
        </w:rPr>
        <w:t>建设（含</w:t>
      </w:r>
      <w:r>
        <w:rPr>
          <w:rFonts w:eastAsia="楷体_GB2312" w:hint="eastAsia"/>
          <w:b/>
          <w:kern w:val="0"/>
          <w:sz w:val="30"/>
          <w:szCs w:val="30"/>
        </w:rPr>
        <w:t>金课建设</w:t>
      </w:r>
      <w:r w:rsidR="003A3444">
        <w:rPr>
          <w:rFonts w:eastAsia="楷体_GB2312" w:hint="eastAsia"/>
          <w:b/>
          <w:kern w:val="0"/>
          <w:sz w:val="30"/>
          <w:szCs w:val="30"/>
        </w:rPr>
        <w:t>）</w:t>
      </w:r>
      <w:r>
        <w:rPr>
          <w:rFonts w:eastAsia="楷体_GB2312" w:hint="eastAsia"/>
          <w:b/>
          <w:kern w:val="0"/>
          <w:sz w:val="30"/>
          <w:szCs w:val="30"/>
        </w:rPr>
        <w:t>研究专项课题研究指南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SZ-1.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数字化课程实施路径研究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bookmarkStart w:id="3" w:name="_Hlk43902508"/>
      <w:r>
        <w:rPr>
          <w:rFonts w:eastAsia="仿宋_GB2312" w:hint="eastAsia"/>
          <w:kern w:val="0"/>
          <w:sz w:val="30"/>
          <w:szCs w:val="30"/>
        </w:rPr>
        <w:t>SZ-2.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高等教育教师数字化素养及其提升路径研究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SZ-3.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学科专业类金课在线教学实践效果及质量评价研究</w:t>
      </w:r>
    </w:p>
    <w:bookmarkEnd w:id="3"/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SZ-4.</w:t>
      </w:r>
      <w:r w:rsidR="00310A40">
        <w:rPr>
          <w:rFonts w:eastAsia="仿宋_GB2312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数字化教学平台建设的理论与实践研究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SZ-5.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后疫情时代在线教学模式常态化应用研究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SZ-6.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基础教育信息化应用的现状与对策研究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SZ-7.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移动学习生态环境中高校课程教学形态重构研究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SZ-8.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优质教学资源（教学软件、课件、资源库等）共建共享机制的研究</w:t>
      </w:r>
    </w:p>
    <w:p w:rsidR="00DA21D9" w:rsidRDefault="00DA21D9" w:rsidP="00DA21D9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SZ-9.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信息化背景下的人才培养模式研究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SZ-10.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课程考核试题库建设的研究</w:t>
      </w:r>
    </w:p>
    <w:p w:rsidR="00DA21D9" w:rsidRDefault="00DA21D9" w:rsidP="00DA21D9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SZ-11.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基于产教融合的课程实践（实训）环节教学探索与研究</w:t>
      </w:r>
    </w:p>
    <w:p w:rsidR="00DA21D9" w:rsidRDefault="00DA21D9" w:rsidP="00DA21D9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SZ-12.</w:t>
      </w:r>
      <w:r>
        <w:rPr>
          <w:rFonts w:eastAsia="仿宋_GB2312" w:hint="eastAsia"/>
          <w:kern w:val="0"/>
          <w:sz w:val="30"/>
          <w:szCs w:val="30"/>
        </w:rPr>
        <w:tab/>
      </w:r>
      <w:r>
        <w:rPr>
          <w:rFonts w:eastAsia="仿宋_GB2312" w:hint="eastAsia"/>
          <w:kern w:val="0"/>
          <w:sz w:val="30"/>
          <w:szCs w:val="30"/>
        </w:rPr>
        <w:t>适应新工科建设的新形态教材与资源建设的研究</w:t>
      </w:r>
    </w:p>
    <w:p w:rsidR="006311EE" w:rsidRPr="00DA21D9" w:rsidRDefault="006311EE" w:rsidP="00DA21D9">
      <w:pPr>
        <w:widowControl/>
        <w:jc w:val="left"/>
      </w:pPr>
    </w:p>
    <w:sectPr w:rsidR="006311EE" w:rsidRPr="00DA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67" w:rsidRDefault="00EA1967" w:rsidP="003A3444">
      <w:r>
        <w:separator/>
      </w:r>
    </w:p>
  </w:endnote>
  <w:endnote w:type="continuationSeparator" w:id="0">
    <w:p w:rsidR="00EA1967" w:rsidRDefault="00EA1967" w:rsidP="003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67" w:rsidRDefault="00EA1967" w:rsidP="003A3444">
      <w:r>
        <w:separator/>
      </w:r>
    </w:p>
  </w:footnote>
  <w:footnote w:type="continuationSeparator" w:id="0">
    <w:p w:rsidR="00EA1967" w:rsidRDefault="00EA1967" w:rsidP="003A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D9"/>
    <w:rsid w:val="00310A40"/>
    <w:rsid w:val="003A3444"/>
    <w:rsid w:val="006311EE"/>
    <w:rsid w:val="008A2971"/>
    <w:rsid w:val="00DA21D9"/>
    <w:rsid w:val="00E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50239-DC58-428B-A329-9333F0BC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4</cp:revision>
  <dcterms:created xsi:type="dcterms:W3CDTF">2020-07-13T05:43:00Z</dcterms:created>
  <dcterms:modified xsi:type="dcterms:W3CDTF">2020-07-13T06:06:00Z</dcterms:modified>
</cp:coreProperties>
</file>