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BA6" w:rsidRDefault="00D33BA6" w:rsidP="00D33BA6">
      <w:pPr>
        <w:ind w:leftChars="1" w:left="179" w:rightChars="24" w:right="50" w:hangingChars="59" w:hanging="177"/>
        <w:rPr>
          <w:rFonts w:ascii="黑体" w:eastAsia="黑体" w:hAnsi="宋体"/>
          <w:sz w:val="30"/>
          <w:szCs w:val="30"/>
        </w:rPr>
      </w:pPr>
      <w:r>
        <w:rPr>
          <w:rFonts w:ascii="黑体" w:eastAsia="黑体" w:hAnsi="宋体" w:hint="eastAsia"/>
          <w:sz w:val="30"/>
          <w:szCs w:val="30"/>
        </w:rPr>
        <w:t>附件一：</w:t>
      </w:r>
    </w:p>
    <w:p w:rsidR="00D33BA6" w:rsidRDefault="00D33BA6" w:rsidP="00D33BA6">
      <w:pPr>
        <w:ind w:leftChars="85" w:left="178" w:rightChars="24" w:right="50" w:firstLineChars="100" w:firstLine="361"/>
        <w:jc w:val="center"/>
        <w:rPr>
          <w:rFonts w:ascii="方正大标宋简体" w:eastAsia="方正大标宋简体" w:hAnsi="宋体" w:hint="eastAsia"/>
          <w:b/>
          <w:sz w:val="36"/>
          <w:szCs w:val="36"/>
        </w:rPr>
      </w:pPr>
      <w:r>
        <w:rPr>
          <w:rFonts w:ascii="方正大标宋简体" w:eastAsia="方正大标宋简体" w:hAnsi="宋体" w:hint="eastAsia"/>
          <w:b/>
          <w:sz w:val="36"/>
          <w:szCs w:val="36"/>
        </w:rPr>
        <w:t>江苏省第十一届大学生知识竞赛（文科组）方案</w:t>
      </w:r>
    </w:p>
    <w:p w:rsidR="00D33BA6" w:rsidRDefault="00D33BA6" w:rsidP="00D33BA6">
      <w:pPr>
        <w:spacing w:beforeLines="50" w:before="156"/>
        <w:rPr>
          <w:rFonts w:ascii="仿宋_GB2312" w:eastAsia="仿宋_GB2312" w:hAnsi="楷体_GB2312" w:cs="楷体_GB2312" w:hint="eastAsia"/>
          <w:sz w:val="30"/>
          <w:szCs w:val="30"/>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0"/>
          <w:szCs w:val="30"/>
        </w:rPr>
        <w:t xml:space="preserve">   </w:t>
      </w:r>
      <w:r>
        <w:rPr>
          <w:rFonts w:ascii="仿宋_GB2312" w:eastAsia="仿宋_GB2312" w:hAnsi="楷体_GB2312" w:cs="楷体_GB2312" w:hint="eastAsia"/>
          <w:sz w:val="30"/>
          <w:szCs w:val="30"/>
        </w:rPr>
        <w:t>文理融会打造通识教育，多元并举培养创新人才。为激发文科大学生学习自然科学知识的热情，提高文科大学生的自然科学素养，江苏省第十一届大学生知识竞赛（文科组），执行如下竞赛方案：</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一、参赛对象</w:t>
      </w:r>
    </w:p>
    <w:p w:rsidR="00D33BA6" w:rsidRDefault="00D33BA6" w:rsidP="00D33BA6">
      <w:pPr>
        <w:spacing w:line="560" w:lineRule="exact"/>
        <w:ind w:firstLineChars="200" w:firstLine="60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全省普通高等学校（含驻苏军事院校、民办高校）文科类专业的全日制在校生、成人高校文科类专业的全日制普通生和五年制高职文科类专业的后两年在校生。</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二、组织方式</w:t>
      </w:r>
    </w:p>
    <w:p w:rsidR="00D33BA6" w:rsidRDefault="00D33BA6" w:rsidP="00D33BA6">
      <w:pPr>
        <w:spacing w:line="560" w:lineRule="exact"/>
        <w:ind w:firstLineChars="200" w:firstLine="600"/>
        <w:jc w:val="left"/>
        <w:rPr>
          <w:rFonts w:ascii="仿宋_GB2312" w:eastAsia="仿宋_GB2312" w:hAnsi="楷体_GB2312" w:cs="楷体_GB2312" w:hint="eastAsia"/>
          <w:bCs/>
          <w:sz w:val="30"/>
          <w:szCs w:val="30"/>
        </w:rPr>
      </w:pPr>
      <w:r>
        <w:rPr>
          <w:rFonts w:ascii="仿宋_GB2312" w:eastAsia="仿宋_GB2312" w:hAnsi="楷体_GB2312" w:cs="楷体_GB2312" w:hint="eastAsia"/>
          <w:sz w:val="30"/>
          <w:szCs w:val="30"/>
        </w:rPr>
        <w:t>1．江苏省高等教育学会主办，省教育厅有关处室指导。</w:t>
      </w:r>
    </w:p>
    <w:p w:rsidR="00D33BA6" w:rsidRDefault="00D33BA6" w:rsidP="00D33BA6">
      <w:pPr>
        <w:spacing w:line="560" w:lineRule="exact"/>
        <w:ind w:firstLineChars="200" w:firstLine="600"/>
        <w:jc w:val="left"/>
        <w:rPr>
          <w:rFonts w:ascii="仿宋_GB2312" w:eastAsia="仿宋_GB2312" w:hAnsi="楷体_GB2312" w:cs="楷体_GB2312" w:hint="eastAsia"/>
          <w:bCs/>
          <w:sz w:val="30"/>
          <w:szCs w:val="30"/>
        </w:rPr>
      </w:pPr>
      <w:r>
        <w:rPr>
          <w:rFonts w:ascii="仿宋_GB2312" w:eastAsia="仿宋_GB2312" w:hAnsi="楷体_GB2312" w:cs="楷体_GB2312" w:hint="eastAsia"/>
          <w:sz w:val="30"/>
          <w:szCs w:val="30"/>
        </w:rPr>
        <w:t>2．以高校为单位集中报名，组织学生参赛。</w:t>
      </w:r>
    </w:p>
    <w:p w:rsidR="00D33BA6" w:rsidRDefault="00D33BA6" w:rsidP="00D33BA6">
      <w:pPr>
        <w:spacing w:line="560" w:lineRule="exact"/>
        <w:ind w:firstLineChars="200" w:firstLine="602"/>
        <w:jc w:val="left"/>
        <w:outlineLvl w:val="0"/>
        <w:rPr>
          <w:rFonts w:ascii="仿宋_GB2312" w:eastAsia="仿宋_GB2312" w:hAnsi="楷体_GB2312" w:cs="楷体_GB2312" w:hint="eastAsia"/>
          <w:sz w:val="30"/>
          <w:szCs w:val="30"/>
        </w:rPr>
      </w:pPr>
      <w:r>
        <w:rPr>
          <w:rFonts w:ascii="仿宋_GB2312" w:eastAsia="仿宋_GB2312" w:hAnsi="楷体_GB2312" w:cs="楷体_GB2312" w:hint="eastAsia"/>
          <w:b/>
          <w:sz w:val="30"/>
          <w:szCs w:val="30"/>
        </w:rPr>
        <w:t>三、组织机构及职责</w:t>
      </w:r>
    </w:p>
    <w:p w:rsidR="00D33BA6" w:rsidRDefault="00D33BA6" w:rsidP="00D33BA6">
      <w:pPr>
        <w:spacing w:line="560" w:lineRule="exact"/>
        <w:ind w:firstLineChars="200" w:firstLine="602"/>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（一）江苏省大学生知识竞赛组委会</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1．组委会成员</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组委会主任委员：</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proofErr w:type="gramStart"/>
      <w:r>
        <w:rPr>
          <w:rFonts w:ascii="仿宋_GB2312" w:eastAsia="仿宋_GB2312" w:hAnsi="楷体_GB2312" w:cs="楷体_GB2312" w:hint="eastAsia"/>
          <w:sz w:val="30"/>
          <w:szCs w:val="30"/>
        </w:rPr>
        <w:t>丁晓昌</w:t>
      </w:r>
      <w:proofErr w:type="gramEnd"/>
      <w:r>
        <w:rPr>
          <w:rFonts w:ascii="仿宋_GB2312" w:eastAsia="仿宋_GB2312" w:hAnsi="楷体_GB2312" w:cs="楷体_GB2312" w:hint="eastAsia"/>
          <w:sz w:val="30"/>
          <w:szCs w:val="30"/>
        </w:rPr>
        <w:t xml:space="preserve"> 省高教学会会长</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组委会委员：</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林  伟 省教育考试院院长</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proofErr w:type="gramStart"/>
      <w:r>
        <w:rPr>
          <w:rFonts w:ascii="仿宋_GB2312" w:eastAsia="仿宋_GB2312" w:hAnsi="楷体_GB2312" w:cs="楷体_GB2312" w:hint="eastAsia"/>
          <w:sz w:val="30"/>
          <w:szCs w:val="30"/>
        </w:rPr>
        <w:t>邵</w:t>
      </w:r>
      <w:proofErr w:type="gramEnd"/>
      <w:r>
        <w:rPr>
          <w:rFonts w:ascii="仿宋_GB2312" w:eastAsia="仿宋_GB2312" w:hAnsi="楷体_GB2312" w:cs="楷体_GB2312" w:hint="eastAsia"/>
          <w:sz w:val="30"/>
          <w:szCs w:val="30"/>
        </w:rPr>
        <w:t xml:space="preserve">  进 省教育厅高教处处长</w:t>
      </w:r>
    </w:p>
    <w:p w:rsidR="00D33BA6" w:rsidRPr="00526C86" w:rsidRDefault="00D33BA6" w:rsidP="00D33BA6">
      <w:pPr>
        <w:spacing w:line="560" w:lineRule="exact"/>
        <w:ind w:firstLineChars="200" w:firstLine="600"/>
        <w:rPr>
          <w:rFonts w:ascii="仿宋_GB2312" w:eastAsia="仿宋_GB2312" w:hAnsi="楷体_GB2312" w:cs="楷体_GB2312" w:hint="eastAsia"/>
          <w:sz w:val="30"/>
          <w:szCs w:val="30"/>
        </w:rPr>
      </w:pPr>
      <w:proofErr w:type="gramStart"/>
      <w:r>
        <w:rPr>
          <w:rFonts w:ascii="仿宋_GB2312" w:eastAsia="仿宋_GB2312" w:hAnsi="楷体_GB2312" w:cs="楷体_GB2312" w:hint="eastAsia"/>
          <w:kern w:val="0"/>
          <w:sz w:val="30"/>
          <w:szCs w:val="30"/>
        </w:rPr>
        <w:t>许正亚</w:t>
      </w:r>
      <w:proofErr w:type="gramEnd"/>
      <w:r>
        <w:rPr>
          <w:rFonts w:ascii="仿宋_GB2312" w:eastAsia="仿宋_GB2312" w:hAnsi="楷体_GB2312" w:cs="楷体_GB2312" w:hint="eastAsia"/>
          <w:kern w:val="0"/>
          <w:sz w:val="30"/>
          <w:szCs w:val="30"/>
        </w:rPr>
        <w:t xml:space="preserve"> </w:t>
      </w:r>
      <w:r w:rsidRPr="00017F97">
        <w:rPr>
          <w:rFonts w:ascii="仿宋_GB2312" w:eastAsia="仿宋_GB2312" w:hAnsi="楷体_GB2312" w:cs="楷体_GB2312" w:hint="eastAsia"/>
          <w:sz w:val="30"/>
          <w:szCs w:val="30"/>
        </w:rPr>
        <w:t>省教育厅高校学生处处长</w:t>
      </w:r>
      <w:r w:rsidRPr="00526C86">
        <w:rPr>
          <w:rFonts w:ascii="仿宋_GB2312" w:eastAsia="仿宋_GB2312" w:hAnsi="楷体_GB2312" w:cs="楷体_GB2312" w:hint="eastAsia"/>
          <w:sz w:val="30"/>
          <w:szCs w:val="30"/>
        </w:rPr>
        <w:t xml:space="preserve"> </w:t>
      </w:r>
    </w:p>
    <w:p w:rsidR="00D33BA6" w:rsidRDefault="00D33BA6" w:rsidP="00D33BA6">
      <w:pPr>
        <w:spacing w:line="560" w:lineRule="exact"/>
        <w:ind w:firstLine="600"/>
        <w:rPr>
          <w:rFonts w:ascii="仿宋_GB2312" w:eastAsia="仿宋_GB2312" w:hAnsi="楷体_GB2312" w:cs="楷体_GB2312" w:hint="eastAsia"/>
          <w:sz w:val="30"/>
          <w:szCs w:val="30"/>
        </w:rPr>
      </w:pPr>
      <w:proofErr w:type="gramStart"/>
      <w:r>
        <w:rPr>
          <w:rFonts w:ascii="仿宋_GB2312" w:eastAsia="仿宋_GB2312" w:hAnsi="楷体_GB2312" w:cs="楷体_GB2312" w:hint="eastAsia"/>
          <w:sz w:val="30"/>
          <w:szCs w:val="30"/>
        </w:rPr>
        <w:t>孙其华</w:t>
      </w:r>
      <w:proofErr w:type="gramEnd"/>
      <w:r>
        <w:rPr>
          <w:rFonts w:ascii="仿宋_GB2312" w:eastAsia="仿宋_GB2312" w:hAnsi="楷体_GB2312" w:cs="楷体_GB2312" w:hint="eastAsia"/>
          <w:sz w:val="30"/>
          <w:szCs w:val="30"/>
        </w:rPr>
        <w:t xml:space="preserve"> </w:t>
      </w:r>
      <w:r w:rsidRPr="00017F97">
        <w:rPr>
          <w:rFonts w:ascii="仿宋_GB2312" w:eastAsia="仿宋_GB2312" w:hAnsi="楷体_GB2312" w:cs="楷体_GB2312" w:hint="eastAsia"/>
          <w:sz w:val="30"/>
          <w:szCs w:val="30"/>
        </w:rPr>
        <w:t>江苏教育报刊总社社长</w:t>
      </w:r>
    </w:p>
    <w:p w:rsidR="00D33BA6" w:rsidRPr="00017F97" w:rsidRDefault="00D33BA6" w:rsidP="00D33BA6">
      <w:pPr>
        <w:spacing w:line="560" w:lineRule="exact"/>
        <w:ind w:firstLine="600"/>
        <w:rPr>
          <w:rFonts w:ascii="仿宋_GB2312" w:eastAsia="仿宋_GB2312" w:hAnsi="楷体_GB2312" w:cs="楷体_GB2312" w:hint="eastAsia"/>
          <w:spacing w:val="-12"/>
          <w:sz w:val="30"/>
          <w:szCs w:val="30"/>
        </w:rPr>
      </w:pPr>
      <w:r>
        <w:rPr>
          <w:rFonts w:ascii="仿宋_GB2312" w:eastAsia="仿宋_GB2312" w:hAnsi="楷体_GB2312" w:cs="楷体_GB2312" w:hint="eastAsia"/>
          <w:sz w:val="30"/>
          <w:szCs w:val="30"/>
        </w:rPr>
        <w:lastRenderedPageBreak/>
        <w:t>刘正海 江苏教育</w:t>
      </w:r>
      <w:proofErr w:type="gramStart"/>
      <w:r>
        <w:rPr>
          <w:rFonts w:ascii="仿宋_GB2312" w:eastAsia="仿宋_GB2312" w:hAnsi="楷体_GB2312" w:cs="楷体_GB2312" w:hint="eastAsia"/>
          <w:sz w:val="30"/>
          <w:szCs w:val="30"/>
        </w:rPr>
        <w:t>频道副</w:t>
      </w:r>
      <w:proofErr w:type="gramEnd"/>
      <w:r>
        <w:rPr>
          <w:rFonts w:ascii="仿宋_GB2312" w:eastAsia="仿宋_GB2312" w:hAnsi="楷体_GB2312" w:cs="楷体_GB2312" w:hint="eastAsia"/>
          <w:sz w:val="30"/>
          <w:szCs w:val="30"/>
        </w:rPr>
        <w:t>总监</w:t>
      </w:r>
    </w:p>
    <w:p w:rsidR="00D33BA6" w:rsidRDefault="00D33BA6" w:rsidP="00D33BA6">
      <w:pPr>
        <w:spacing w:line="520" w:lineRule="exact"/>
        <w:ind w:firstLineChars="200" w:firstLine="600"/>
        <w:rPr>
          <w:rFonts w:ascii="仿宋_GB2312" w:eastAsia="仿宋_GB2312" w:hAnsi="宋体" w:hint="eastAsia"/>
          <w:sz w:val="30"/>
          <w:szCs w:val="30"/>
        </w:rPr>
      </w:pPr>
      <w:proofErr w:type="gramStart"/>
      <w:r w:rsidRPr="00B30EEB">
        <w:rPr>
          <w:rFonts w:ascii="仿宋_GB2312" w:eastAsia="仿宋_GB2312" w:hAnsi="宋体" w:hint="eastAsia"/>
          <w:sz w:val="30"/>
          <w:szCs w:val="30"/>
        </w:rPr>
        <w:t>王庆运</w:t>
      </w:r>
      <w:proofErr w:type="gramEnd"/>
      <w:r>
        <w:rPr>
          <w:rFonts w:ascii="仿宋_GB2312" w:eastAsia="仿宋_GB2312" w:hAnsi="宋体" w:hint="eastAsia"/>
          <w:sz w:val="30"/>
          <w:szCs w:val="30"/>
        </w:rPr>
        <w:t xml:space="preserve"> </w:t>
      </w:r>
      <w:r w:rsidRPr="00B30EEB">
        <w:rPr>
          <w:rFonts w:ascii="仿宋_GB2312" w:eastAsia="仿宋_GB2312" w:hAnsi="宋体" w:hint="eastAsia"/>
          <w:sz w:val="30"/>
          <w:szCs w:val="30"/>
        </w:rPr>
        <w:t>省高教学会副会长、JYPC全国职业资格考试认证中心主任</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proofErr w:type="gramStart"/>
      <w:r>
        <w:rPr>
          <w:rFonts w:ascii="仿宋_GB2312" w:eastAsia="仿宋_GB2312" w:hAnsi="楷体_GB2312" w:cs="楷体_GB2312" w:hint="eastAsia"/>
          <w:sz w:val="30"/>
          <w:szCs w:val="30"/>
        </w:rPr>
        <w:t>吴立保</w:t>
      </w:r>
      <w:proofErr w:type="gramEnd"/>
      <w:r>
        <w:rPr>
          <w:rFonts w:ascii="仿宋_GB2312" w:eastAsia="仿宋_GB2312" w:hAnsi="楷体_GB2312" w:cs="楷体_GB2312" w:hint="eastAsia"/>
          <w:sz w:val="30"/>
          <w:szCs w:val="30"/>
        </w:rPr>
        <w:t xml:space="preserve"> 省高教学会秘书长</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2.组委会职责：</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筹集经费；推动高校进行竞赛的组织报名工作；决定竞赛重大事项，包括竞赛方案、竞赛规则、评奖原则、竞赛安排等；协调相关部门；确定获奖名单、颁发获奖证书和奖金等。</w:t>
      </w:r>
    </w:p>
    <w:p w:rsidR="00D33BA6" w:rsidRDefault="00D33BA6" w:rsidP="00D33BA6">
      <w:pPr>
        <w:spacing w:line="560" w:lineRule="exact"/>
        <w:ind w:firstLineChars="200" w:firstLine="602"/>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（二）组委会办公室</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1．办公室主任：吴立保；副主任：赵亚萍</w:t>
      </w:r>
    </w:p>
    <w:p w:rsidR="00D33BA6"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2．办公室的职责：</w:t>
      </w:r>
    </w:p>
    <w:p w:rsidR="00D33BA6" w:rsidRPr="00F40528" w:rsidRDefault="00D33BA6" w:rsidP="00D33BA6">
      <w:pPr>
        <w:spacing w:line="560" w:lineRule="exact"/>
        <w:ind w:firstLineChars="200" w:firstLine="60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办公室在组委会领导下，处理日常事务，具体负责制定考试大纲、组织命题、印制试卷、安排考</w:t>
      </w:r>
      <w:proofErr w:type="gramStart"/>
      <w:r>
        <w:rPr>
          <w:rFonts w:ascii="仿宋_GB2312" w:eastAsia="仿宋_GB2312" w:hAnsi="楷体_GB2312" w:cs="楷体_GB2312" w:hint="eastAsia"/>
          <w:sz w:val="30"/>
          <w:szCs w:val="30"/>
        </w:rPr>
        <w:t>务</w:t>
      </w:r>
      <w:proofErr w:type="gramEnd"/>
      <w:r>
        <w:rPr>
          <w:rFonts w:ascii="仿宋_GB2312" w:eastAsia="仿宋_GB2312" w:hAnsi="楷体_GB2312" w:cs="楷体_GB2312" w:hint="eastAsia"/>
          <w:sz w:val="30"/>
          <w:szCs w:val="30"/>
        </w:rPr>
        <w:t>、评判试卷、根据考试结果提出获奖人选名单等。</w:t>
      </w:r>
    </w:p>
    <w:p w:rsidR="00D33BA6" w:rsidRDefault="00D33BA6" w:rsidP="00D33BA6">
      <w:pPr>
        <w:pStyle w:val="a4"/>
        <w:spacing w:line="560" w:lineRule="exact"/>
        <w:ind w:left="0" w:firstLineChars="200" w:firstLine="602"/>
        <w:jc w:val="left"/>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（三）参赛高校</w:t>
      </w:r>
    </w:p>
    <w:p w:rsidR="00D33BA6" w:rsidRDefault="00D33BA6" w:rsidP="00D33BA6">
      <w:pPr>
        <w:spacing w:line="560" w:lineRule="exact"/>
        <w:ind w:firstLine="57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学校负责宣传；动员和组织报名；安排考点、考场和组织笔试；选派巡视员等。</w:t>
      </w:r>
    </w:p>
    <w:p w:rsidR="00D33BA6" w:rsidRDefault="00D33BA6" w:rsidP="00D33BA6">
      <w:pPr>
        <w:spacing w:line="560" w:lineRule="exact"/>
        <w:ind w:firstLine="57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建议竞赛的宣传发动、组织报名等工作由学生工作部门负责，考务工作等由教务处负责。</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四、奖项设置：</w:t>
      </w:r>
    </w:p>
    <w:p w:rsidR="00D33BA6" w:rsidRDefault="00D33BA6" w:rsidP="00D33BA6">
      <w:pPr>
        <w:spacing w:line="560" w:lineRule="exact"/>
        <w:ind w:firstLineChars="198" w:firstLine="596"/>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（一）优秀个人奖</w:t>
      </w:r>
    </w:p>
    <w:p w:rsidR="00D33BA6" w:rsidRDefault="00D33BA6" w:rsidP="00D33BA6">
      <w:pPr>
        <w:spacing w:line="560" w:lineRule="exact"/>
        <w:ind w:firstLineChars="198" w:firstLine="594"/>
        <w:jc w:val="left"/>
        <w:rPr>
          <w:rFonts w:ascii="仿宋_GB2312" w:eastAsia="仿宋_GB2312" w:hAnsi="楷体_GB2312" w:cs="楷体_GB2312" w:hint="eastAsia"/>
          <w:bCs/>
          <w:sz w:val="30"/>
          <w:szCs w:val="30"/>
        </w:rPr>
      </w:pPr>
      <w:r>
        <w:rPr>
          <w:rFonts w:ascii="仿宋_GB2312" w:eastAsia="仿宋_GB2312" w:hAnsi="楷体_GB2312" w:cs="楷体_GB2312" w:hint="eastAsia"/>
          <w:bCs/>
          <w:sz w:val="30"/>
          <w:szCs w:val="30"/>
        </w:rPr>
        <w:t>每五万参赛人数为一组，每组设置奖项如下：</w:t>
      </w:r>
    </w:p>
    <w:p w:rsidR="00D33BA6" w:rsidRDefault="00D33BA6" w:rsidP="00D33BA6">
      <w:pPr>
        <w:spacing w:line="560" w:lineRule="exact"/>
        <w:ind w:firstLineChars="200" w:firstLine="60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1．特等奖：1名，颁发获奖证书和奖杯，并奖人民币10000元，</w:t>
      </w:r>
      <w:r w:rsidRPr="008D02AE">
        <w:rPr>
          <w:rFonts w:ascii="仿宋_GB2312" w:eastAsia="仿宋_GB2312" w:hAnsi="宋体" w:hint="eastAsia"/>
          <w:sz w:val="30"/>
          <w:szCs w:val="30"/>
        </w:rPr>
        <w:t>并</w:t>
      </w:r>
      <w:r w:rsidRPr="008D02AE">
        <w:rPr>
          <w:rFonts w:ascii="仿宋" w:eastAsia="仿宋" w:hAnsi="仿宋" w:cs="微软雅黑" w:hint="eastAsia"/>
          <w:color w:val="333333"/>
          <w:kern w:val="0"/>
          <w:sz w:val="30"/>
          <w:szCs w:val="30"/>
        </w:rPr>
        <w:t>授予“JYPC</w:t>
      </w:r>
      <w:r>
        <w:rPr>
          <w:rFonts w:ascii="仿宋" w:eastAsia="仿宋" w:hAnsi="仿宋" w:cs="微软雅黑" w:hint="eastAsia"/>
          <w:color w:val="333333"/>
          <w:kern w:val="0"/>
          <w:sz w:val="30"/>
          <w:szCs w:val="30"/>
        </w:rPr>
        <w:t>自然</w:t>
      </w:r>
      <w:r w:rsidRPr="008D02AE">
        <w:rPr>
          <w:rFonts w:ascii="仿宋" w:eastAsia="仿宋" w:hAnsi="仿宋" w:cs="微软雅黑" w:hint="eastAsia"/>
          <w:color w:val="333333"/>
          <w:kern w:val="0"/>
          <w:sz w:val="30"/>
          <w:szCs w:val="30"/>
        </w:rPr>
        <w:t>科学知识水平（特级）”证书</w:t>
      </w:r>
      <w:r>
        <w:rPr>
          <w:rFonts w:ascii="仿宋_GB2312" w:eastAsia="仿宋_GB2312" w:hAnsi="楷体_GB2312" w:cs="楷体_GB2312" w:hint="eastAsia"/>
          <w:sz w:val="30"/>
          <w:szCs w:val="30"/>
        </w:rPr>
        <w:t>。</w:t>
      </w:r>
    </w:p>
    <w:p w:rsidR="00D33BA6" w:rsidRDefault="00D33BA6" w:rsidP="00D33BA6">
      <w:pPr>
        <w:spacing w:line="560" w:lineRule="exact"/>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 xml:space="preserve">    2．一等奖：10名，颁发获奖证书和奖杯，奖人民币1000</w:t>
      </w:r>
      <w:r>
        <w:rPr>
          <w:rFonts w:ascii="仿宋_GB2312" w:eastAsia="仿宋_GB2312" w:hAnsi="楷体_GB2312" w:cs="楷体_GB2312" w:hint="eastAsia"/>
          <w:sz w:val="30"/>
          <w:szCs w:val="30"/>
        </w:rPr>
        <w:lastRenderedPageBreak/>
        <w:t>元 ，</w:t>
      </w:r>
      <w:r w:rsidRPr="008D02AE">
        <w:rPr>
          <w:rFonts w:ascii="仿宋_GB2312" w:eastAsia="仿宋_GB2312" w:hAnsi="楷体_GB2312" w:cs="楷体_GB2312" w:hint="eastAsia"/>
          <w:sz w:val="30"/>
          <w:szCs w:val="30"/>
        </w:rPr>
        <w:t>其中参加决赛获得前三名奖</w:t>
      </w:r>
      <w:r>
        <w:rPr>
          <w:rFonts w:ascii="仿宋_GB2312" w:eastAsia="仿宋_GB2312" w:hAnsi="楷体_GB2312" w:cs="楷体_GB2312" w:hint="eastAsia"/>
          <w:sz w:val="30"/>
          <w:szCs w:val="30"/>
        </w:rPr>
        <w:t>励</w:t>
      </w:r>
      <w:r w:rsidRPr="008D02AE">
        <w:rPr>
          <w:rFonts w:ascii="仿宋_GB2312" w:eastAsia="仿宋_GB2312" w:hAnsi="楷体_GB2312" w:cs="楷体_GB2312" w:hint="eastAsia"/>
          <w:sz w:val="30"/>
          <w:szCs w:val="30"/>
        </w:rPr>
        <w:t>人民币2000-4000元不等</w:t>
      </w:r>
      <w:r w:rsidRPr="00742906">
        <w:rPr>
          <w:rFonts w:ascii="仿宋_GB2312" w:eastAsia="仿宋_GB2312" w:hAnsi="楷体_GB2312" w:cs="楷体_GB2312" w:hint="eastAsia"/>
          <w:sz w:val="30"/>
          <w:szCs w:val="30"/>
        </w:rPr>
        <w:t>，</w:t>
      </w:r>
      <w:r w:rsidRPr="00742906">
        <w:rPr>
          <w:rFonts w:ascii="仿宋_GB2312" w:eastAsia="仿宋_GB2312" w:hAnsi="宋体" w:hint="eastAsia"/>
          <w:sz w:val="30"/>
          <w:szCs w:val="30"/>
        </w:rPr>
        <w:t>并颁发</w:t>
      </w:r>
      <w:r w:rsidRPr="00742906">
        <w:rPr>
          <w:rFonts w:ascii="仿宋" w:eastAsia="仿宋" w:hAnsi="仿宋" w:cs="微软雅黑" w:hint="eastAsia"/>
          <w:kern w:val="0"/>
          <w:sz w:val="30"/>
          <w:szCs w:val="30"/>
        </w:rPr>
        <w:t>“JYPC</w:t>
      </w:r>
      <w:r>
        <w:rPr>
          <w:rFonts w:ascii="仿宋" w:eastAsia="仿宋" w:hAnsi="仿宋" w:cs="微软雅黑" w:hint="eastAsia"/>
          <w:color w:val="333333"/>
          <w:kern w:val="0"/>
          <w:sz w:val="30"/>
          <w:szCs w:val="30"/>
        </w:rPr>
        <w:t>自然</w:t>
      </w:r>
      <w:r w:rsidRPr="00742906">
        <w:rPr>
          <w:rFonts w:ascii="仿宋" w:eastAsia="仿宋" w:hAnsi="仿宋" w:cs="微软雅黑" w:hint="eastAsia"/>
          <w:kern w:val="0"/>
          <w:sz w:val="30"/>
          <w:szCs w:val="30"/>
        </w:rPr>
        <w:t>科学知识水平（特级）”证书</w:t>
      </w:r>
      <w:r>
        <w:rPr>
          <w:rFonts w:ascii="仿宋_GB2312" w:eastAsia="仿宋_GB2312" w:hAnsi="楷体_GB2312" w:cs="楷体_GB2312" w:hint="eastAsia"/>
          <w:sz w:val="30"/>
          <w:szCs w:val="30"/>
        </w:rPr>
        <w:t>。</w:t>
      </w:r>
    </w:p>
    <w:p w:rsidR="00D33BA6" w:rsidRDefault="00D33BA6" w:rsidP="00D33BA6">
      <w:pPr>
        <w:spacing w:line="560" w:lineRule="exact"/>
        <w:ind w:firstLineChars="199" w:firstLine="597"/>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3．二等奖：100名，颁发获奖证书，并奖人民币300元，</w:t>
      </w:r>
      <w:r w:rsidRPr="00742906">
        <w:rPr>
          <w:rFonts w:ascii="仿宋_GB2312" w:eastAsia="仿宋_GB2312" w:hAnsi="宋体" w:hint="eastAsia"/>
          <w:sz w:val="30"/>
          <w:szCs w:val="30"/>
        </w:rPr>
        <w:t>并颁发</w:t>
      </w:r>
      <w:r w:rsidRPr="00742906">
        <w:rPr>
          <w:rFonts w:ascii="仿宋" w:eastAsia="仿宋" w:hAnsi="仿宋" w:cs="微软雅黑" w:hint="eastAsia"/>
          <w:kern w:val="0"/>
          <w:sz w:val="30"/>
          <w:szCs w:val="30"/>
        </w:rPr>
        <w:t xml:space="preserve"> “JYPC</w:t>
      </w:r>
      <w:r>
        <w:rPr>
          <w:rFonts w:ascii="仿宋" w:eastAsia="仿宋" w:hAnsi="仿宋" w:cs="微软雅黑" w:hint="eastAsia"/>
          <w:color w:val="333333"/>
          <w:kern w:val="0"/>
          <w:sz w:val="30"/>
          <w:szCs w:val="30"/>
        </w:rPr>
        <w:t>自然</w:t>
      </w:r>
      <w:r w:rsidRPr="00742906">
        <w:rPr>
          <w:rFonts w:ascii="仿宋" w:eastAsia="仿宋" w:hAnsi="仿宋" w:cs="微软雅黑" w:hint="eastAsia"/>
          <w:kern w:val="0"/>
          <w:sz w:val="30"/>
          <w:szCs w:val="30"/>
        </w:rPr>
        <w:t>科学知识水平（高级）”证书</w:t>
      </w:r>
      <w:r>
        <w:rPr>
          <w:rFonts w:ascii="仿宋_GB2312" w:eastAsia="仿宋_GB2312" w:hAnsi="楷体_GB2312" w:cs="楷体_GB2312" w:hint="eastAsia"/>
          <w:sz w:val="30"/>
          <w:szCs w:val="30"/>
        </w:rPr>
        <w:t>。</w:t>
      </w:r>
    </w:p>
    <w:p w:rsidR="00D33BA6" w:rsidRDefault="00D33BA6" w:rsidP="00D33BA6">
      <w:pPr>
        <w:spacing w:line="560" w:lineRule="exact"/>
        <w:ind w:firstLineChars="200" w:firstLine="60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4．三等奖：800名，颁发获奖证书，</w:t>
      </w:r>
      <w:r w:rsidRPr="00742906">
        <w:rPr>
          <w:rFonts w:ascii="仿宋_GB2312" w:eastAsia="仿宋_GB2312" w:hAnsi="宋体" w:hint="eastAsia"/>
          <w:sz w:val="30"/>
          <w:szCs w:val="30"/>
        </w:rPr>
        <w:t>并颁发</w:t>
      </w:r>
      <w:r w:rsidRPr="00742906">
        <w:rPr>
          <w:rFonts w:ascii="仿宋" w:eastAsia="仿宋" w:hAnsi="仿宋" w:cs="微软雅黑" w:hint="eastAsia"/>
          <w:kern w:val="0"/>
          <w:sz w:val="30"/>
          <w:szCs w:val="30"/>
        </w:rPr>
        <w:t>“JYPC</w:t>
      </w:r>
      <w:r>
        <w:rPr>
          <w:rFonts w:ascii="仿宋" w:eastAsia="仿宋" w:hAnsi="仿宋" w:cs="微软雅黑" w:hint="eastAsia"/>
          <w:color w:val="333333"/>
          <w:kern w:val="0"/>
          <w:sz w:val="30"/>
          <w:szCs w:val="30"/>
        </w:rPr>
        <w:t>自然</w:t>
      </w:r>
      <w:r w:rsidRPr="00742906">
        <w:rPr>
          <w:rFonts w:ascii="仿宋" w:eastAsia="仿宋" w:hAnsi="仿宋" w:cs="微软雅黑" w:hint="eastAsia"/>
          <w:kern w:val="0"/>
          <w:sz w:val="30"/>
          <w:szCs w:val="30"/>
        </w:rPr>
        <w:t>科学知识水平（中级）”证书</w:t>
      </w:r>
      <w:r>
        <w:rPr>
          <w:rFonts w:ascii="仿宋_GB2312" w:eastAsia="仿宋_GB2312" w:hAnsi="楷体_GB2312" w:cs="楷体_GB2312" w:hint="eastAsia"/>
          <w:sz w:val="30"/>
          <w:szCs w:val="30"/>
        </w:rPr>
        <w:t>。</w:t>
      </w:r>
    </w:p>
    <w:p w:rsidR="00D33BA6" w:rsidRDefault="00D33BA6" w:rsidP="00D33BA6">
      <w:pPr>
        <w:spacing w:line="560" w:lineRule="exact"/>
        <w:ind w:firstLineChars="200" w:firstLine="60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5．优秀奖：4000名左右，颁发获奖证书。</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bCs/>
          <w:sz w:val="30"/>
          <w:szCs w:val="30"/>
        </w:rPr>
      </w:pPr>
      <w:r>
        <w:rPr>
          <w:rFonts w:ascii="仿宋_GB2312" w:eastAsia="仿宋_GB2312" w:hAnsi="楷体_GB2312" w:cs="楷体_GB2312" w:hint="eastAsia"/>
          <w:b/>
          <w:bCs/>
          <w:sz w:val="30"/>
          <w:szCs w:val="30"/>
        </w:rPr>
        <w:t>（二）优秀学校奖</w:t>
      </w:r>
    </w:p>
    <w:p w:rsidR="00D33BA6" w:rsidRDefault="00D33BA6" w:rsidP="00D33BA6">
      <w:pPr>
        <w:spacing w:line="560" w:lineRule="exact"/>
        <w:ind w:firstLineChars="196" w:firstLine="588"/>
        <w:jc w:val="left"/>
        <w:rPr>
          <w:rFonts w:ascii="仿宋_GB2312" w:eastAsia="仿宋_GB2312" w:hAnsi="楷体_GB2312" w:cs="楷体_GB2312" w:hint="eastAsia"/>
          <w:sz w:val="30"/>
          <w:szCs w:val="30"/>
        </w:rPr>
      </w:pPr>
      <w:r w:rsidRPr="001E09BD">
        <w:rPr>
          <w:rFonts w:ascii="仿宋_GB2312" w:eastAsia="仿宋_GB2312" w:hAnsi="楷体_GB2312" w:cs="楷体_GB2312" w:hint="eastAsia"/>
          <w:bCs/>
          <w:sz w:val="30"/>
          <w:szCs w:val="30"/>
        </w:rPr>
        <w:t>设优秀学校奖</w:t>
      </w:r>
      <w:r>
        <w:rPr>
          <w:rFonts w:ascii="仿宋_GB2312" w:eastAsia="仿宋_GB2312" w:hAnsi="楷体_GB2312" w:cs="楷体_GB2312" w:hint="eastAsia"/>
          <w:sz w:val="30"/>
          <w:szCs w:val="30"/>
        </w:rPr>
        <w:t>20</w:t>
      </w:r>
      <w:r w:rsidRPr="001E09BD">
        <w:rPr>
          <w:rFonts w:ascii="仿宋_GB2312" w:eastAsia="仿宋_GB2312" w:hAnsi="楷体_GB2312" w:cs="楷体_GB2312" w:hint="eastAsia"/>
          <w:sz w:val="30"/>
          <w:szCs w:val="30"/>
        </w:rPr>
        <w:t>名，颁</w:t>
      </w:r>
      <w:r>
        <w:rPr>
          <w:rFonts w:ascii="仿宋_GB2312" w:eastAsia="仿宋_GB2312" w:hAnsi="楷体_GB2312" w:cs="楷体_GB2312" w:hint="eastAsia"/>
          <w:sz w:val="30"/>
          <w:szCs w:val="30"/>
        </w:rPr>
        <w:t>发奖牌。</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（三）优秀组织奖</w:t>
      </w:r>
    </w:p>
    <w:p w:rsidR="00D33BA6" w:rsidRDefault="00D33BA6" w:rsidP="00D33BA6">
      <w:pPr>
        <w:spacing w:line="560" w:lineRule="exact"/>
        <w:jc w:val="left"/>
        <w:outlineLvl w:val="0"/>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 xml:space="preserve">    </w:t>
      </w:r>
      <w:r w:rsidRPr="001E09BD">
        <w:rPr>
          <w:rFonts w:ascii="仿宋_GB2312" w:eastAsia="仿宋_GB2312" w:hAnsi="楷体_GB2312" w:cs="楷体_GB2312" w:hint="eastAsia"/>
          <w:sz w:val="30"/>
          <w:szCs w:val="30"/>
        </w:rPr>
        <w:t>设优秀组织奖</w:t>
      </w:r>
      <w:r>
        <w:rPr>
          <w:rFonts w:ascii="仿宋_GB2312" w:eastAsia="仿宋_GB2312" w:hAnsi="楷体_GB2312" w:cs="楷体_GB2312" w:hint="eastAsia"/>
          <w:sz w:val="30"/>
          <w:szCs w:val="30"/>
        </w:rPr>
        <w:t>20</w:t>
      </w:r>
      <w:r w:rsidRPr="001E09BD">
        <w:rPr>
          <w:rFonts w:ascii="仿宋_GB2312" w:eastAsia="仿宋_GB2312" w:hAnsi="楷体_GB2312" w:cs="楷体_GB2312" w:hint="eastAsia"/>
          <w:sz w:val="30"/>
          <w:szCs w:val="30"/>
        </w:rPr>
        <w:t>名，</w:t>
      </w:r>
      <w:r>
        <w:rPr>
          <w:rFonts w:ascii="仿宋_GB2312" w:eastAsia="仿宋_GB2312" w:hAnsi="楷体_GB2312" w:cs="楷体_GB2312" w:hint="eastAsia"/>
          <w:sz w:val="30"/>
          <w:szCs w:val="30"/>
        </w:rPr>
        <w:t>颁发奖牌。</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（四）优秀组织管理者奖</w:t>
      </w:r>
    </w:p>
    <w:p w:rsidR="00D33BA6" w:rsidRDefault="00D33BA6" w:rsidP="00D33BA6">
      <w:pPr>
        <w:spacing w:line="560" w:lineRule="exact"/>
        <w:ind w:firstLineChars="200" w:firstLine="600"/>
        <w:jc w:val="left"/>
        <w:outlineLvl w:val="0"/>
        <w:rPr>
          <w:rFonts w:ascii="仿宋_GB2312" w:eastAsia="仿宋_GB2312" w:hAnsi="楷体_GB2312" w:cs="楷体_GB2312" w:hint="eastAsia"/>
          <w:sz w:val="30"/>
          <w:szCs w:val="30"/>
        </w:rPr>
      </w:pPr>
      <w:r w:rsidRPr="001E09BD">
        <w:rPr>
          <w:rFonts w:ascii="仿宋_GB2312" w:eastAsia="仿宋_GB2312" w:hAnsi="楷体_GB2312" w:cs="楷体_GB2312" w:hint="eastAsia"/>
          <w:sz w:val="30"/>
          <w:szCs w:val="30"/>
        </w:rPr>
        <w:t>设优秀组织管理者</w:t>
      </w:r>
      <w:r>
        <w:rPr>
          <w:rFonts w:ascii="仿宋_GB2312" w:eastAsia="仿宋_GB2312" w:hAnsi="楷体_GB2312" w:cs="楷体_GB2312" w:hint="eastAsia"/>
          <w:sz w:val="30"/>
          <w:szCs w:val="30"/>
        </w:rPr>
        <w:t>奖</w:t>
      </w:r>
      <w:r w:rsidRPr="001E09BD">
        <w:rPr>
          <w:rFonts w:ascii="仿宋_GB2312" w:eastAsia="仿宋_GB2312" w:hAnsi="楷体_GB2312" w:cs="楷体_GB2312" w:hint="eastAsia"/>
          <w:sz w:val="30"/>
          <w:szCs w:val="30"/>
        </w:rPr>
        <w:t>50名，颁发获奖证书</w:t>
      </w:r>
      <w:r w:rsidRPr="00742906">
        <w:rPr>
          <w:rFonts w:ascii="仿宋_GB2312" w:eastAsia="仿宋_GB2312" w:hAnsi="楷体_GB2312" w:cs="楷体_GB2312" w:hint="eastAsia"/>
          <w:sz w:val="30"/>
          <w:szCs w:val="30"/>
        </w:rPr>
        <w:t>,并颁发“JYPC</w:t>
      </w:r>
      <w:r w:rsidRPr="00742906">
        <w:rPr>
          <w:rFonts w:ascii="仿宋" w:eastAsia="仿宋" w:hAnsi="仿宋" w:cs="微软雅黑" w:hint="eastAsia"/>
          <w:kern w:val="0"/>
          <w:sz w:val="32"/>
          <w:szCs w:val="32"/>
        </w:rPr>
        <w:t>高级教育咨询师”证书</w:t>
      </w:r>
      <w:r>
        <w:rPr>
          <w:rFonts w:ascii="仿宋" w:eastAsia="仿宋" w:hAnsi="仿宋" w:cs="微软雅黑" w:hint="eastAsia"/>
          <w:kern w:val="0"/>
          <w:sz w:val="32"/>
          <w:szCs w:val="32"/>
        </w:rPr>
        <w:t>。</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五、竞赛内容范围与形式：</w:t>
      </w:r>
    </w:p>
    <w:p w:rsidR="00D33BA6" w:rsidRDefault="00D33BA6" w:rsidP="00D33BA6">
      <w:pPr>
        <w:spacing w:line="560" w:lineRule="exact"/>
        <w:ind w:firstLineChars="200" w:firstLine="602"/>
        <w:outlineLvl w:val="0"/>
        <w:rPr>
          <w:rFonts w:ascii="仿宋_GB2312" w:eastAsia="仿宋_GB2312" w:hAnsi="宋体" w:hint="eastAsia"/>
          <w:b/>
          <w:color w:val="000000"/>
          <w:sz w:val="30"/>
          <w:szCs w:val="30"/>
        </w:rPr>
      </w:pPr>
      <w:r>
        <w:rPr>
          <w:rFonts w:ascii="仿宋_GB2312" w:eastAsia="仿宋_GB2312" w:hAnsi="宋体" w:hint="eastAsia"/>
          <w:b/>
          <w:color w:val="000000"/>
          <w:sz w:val="30"/>
          <w:szCs w:val="30"/>
        </w:rPr>
        <w:t>（一）竞赛内容的具体说明</w:t>
      </w:r>
    </w:p>
    <w:p w:rsidR="00D33BA6" w:rsidRDefault="00D33BA6" w:rsidP="00D33BA6">
      <w:pPr>
        <w:pStyle w:val="2"/>
        <w:spacing w:line="560" w:lineRule="exact"/>
        <w:ind w:firstLine="602"/>
        <w:outlineLvl w:val="0"/>
        <w:rPr>
          <w:rFonts w:ascii="仿宋_GB2312" w:eastAsia="仿宋_GB2312" w:hAnsi="楷体_GB2312" w:cs="楷体_GB2312" w:hint="eastAsia"/>
          <w:bCs/>
          <w:sz w:val="30"/>
          <w:szCs w:val="30"/>
        </w:rPr>
      </w:pPr>
      <w:r>
        <w:rPr>
          <w:rFonts w:ascii="仿宋_GB2312" w:eastAsia="仿宋_GB2312" w:hint="eastAsia"/>
          <w:b/>
          <w:color w:val="000000"/>
          <w:sz w:val="30"/>
          <w:szCs w:val="30"/>
        </w:rPr>
        <w:t>1.竞赛的知识范围与总体要求</w:t>
      </w:r>
    </w:p>
    <w:p w:rsidR="00D33BA6" w:rsidRDefault="00D33BA6" w:rsidP="00D33BA6">
      <w:pPr>
        <w:pStyle w:val="2"/>
        <w:spacing w:line="560" w:lineRule="exact"/>
        <w:ind w:firstLine="600"/>
        <w:outlineLvl w:val="0"/>
        <w:rPr>
          <w:rFonts w:ascii="仿宋_GB2312" w:eastAsia="仿宋_GB2312" w:hAnsi="楷体_GB2312" w:cs="楷体_GB2312" w:hint="eastAsia"/>
          <w:bCs/>
          <w:sz w:val="30"/>
          <w:szCs w:val="30"/>
        </w:rPr>
      </w:pPr>
      <w:r>
        <w:rPr>
          <w:rFonts w:ascii="仿宋_GB2312" w:eastAsia="仿宋_GB2312" w:hAnsi="楷体_GB2312" w:cs="楷体_GB2312" w:hint="eastAsia"/>
          <w:bCs/>
          <w:sz w:val="30"/>
          <w:szCs w:val="30"/>
        </w:rPr>
        <w:t>根据</w:t>
      </w:r>
      <w:r>
        <w:rPr>
          <w:rFonts w:ascii="仿宋_GB2312" w:eastAsia="仿宋_GB2312" w:hAnsi="楷体_GB2312" w:cs="楷体_GB2312" w:hint="eastAsia"/>
          <w:sz w:val="30"/>
          <w:szCs w:val="30"/>
        </w:rPr>
        <w:t>国务院《</w:t>
      </w:r>
      <w:r>
        <w:rPr>
          <w:rFonts w:ascii="仿宋_GB2312" w:eastAsia="仿宋_GB2312" w:hint="eastAsia"/>
          <w:sz w:val="32"/>
          <w:szCs w:val="32"/>
        </w:rPr>
        <w:t>全民科学素质行动计划纲要</w:t>
      </w:r>
      <w:r w:rsidRPr="009F1345">
        <w:rPr>
          <w:rFonts w:ascii="仿宋_GB2312" w:eastAsia="仿宋_GB2312" w:hint="eastAsia"/>
          <w:sz w:val="32"/>
          <w:szCs w:val="32"/>
        </w:rPr>
        <w:t>实施方案（2016-2020年）</w:t>
      </w:r>
      <w:r>
        <w:rPr>
          <w:rFonts w:ascii="仿宋_GB2312" w:eastAsia="仿宋_GB2312" w:hAnsi="楷体_GB2312" w:cs="楷体_GB2312" w:hint="eastAsia"/>
          <w:sz w:val="30"/>
          <w:szCs w:val="30"/>
        </w:rPr>
        <w:t>》的要求，</w:t>
      </w:r>
      <w:r w:rsidRPr="001E09BD">
        <w:rPr>
          <w:rFonts w:ascii="仿宋_GB2312" w:eastAsia="仿宋_GB2312" w:hAnsi="楷体_GB2312" w:cs="楷体_GB2312" w:hint="eastAsia"/>
          <w:sz w:val="30"/>
          <w:szCs w:val="30"/>
        </w:rPr>
        <w:t>契合</w:t>
      </w:r>
      <w:r>
        <w:rPr>
          <w:rFonts w:ascii="仿宋_GB2312" w:eastAsia="仿宋_GB2312" w:hAnsi="楷体_GB2312" w:cs="楷体_GB2312" w:hint="eastAsia"/>
          <w:sz w:val="30"/>
          <w:szCs w:val="30"/>
        </w:rPr>
        <w:t>我国经济、社会、科技的发展趋势，本次竞赛范围是文科大学生未来工作和生活需要应具备的自然科学知识、科学方法和科学精神。竞赛的学科范围包括理学、工学、农学、医学等自然科学知识，了解这些学科的内涵、外延、作用、发展概况及其应用；了解科学技术的性质、功能、历史和发展趋势及其对社会、经济、文化和生活的影响；掌握尊重科学</w:t>
      </w:r>
      <w:r>
        <w:rPr>
          <w:rFonts w:ascii="仿宋_GB2312" w:eastAsia="仿宋_GB2312" w:hAnsi="楷体_GB2312" w:cs="楷体_GB2312" w:hint="eastAsia"/>
          <w:sz w:val="30"/>
          <w:szCs w:val="30"/>
        </w:rPr>
        <w:lastRenderedPageBreak/>
        <w:t>方面的基本要求；了解学科体系的结构与布局，相互间的分工、联结、交叉与融合，以及由此形成的功效；了解资源和能源的开发与利用，环境保护，以及可持续发展方面的基本知识。重点是上述学科知识在工作和生活中的应用常识。</w:t>
      </w:r>
      <w:r>
        <w:rPr>
          <w:rFonts w:ascii="仿宋_GB2312" w:eastAsia="仿宋_GB2312" w:hAnsi="楷体_GB2312" w:cs="楷体_GB2312" w:hint="eastAsia"/>
          <w:bCs/>
          <w:sz w:val="30"/>
          <w:szCs w:val="30"/>
        </w:rPr>
        <w:t>竞赛以考查知识面和常识题为主，不考偏题、怪题，题目形式全部为客观题。</w:t>
      </w:r>
    </w:p>
    <w:p w:rsidR="00D33BA6" w:rsidRDefault="00D33BA6" w:rsidP="00D33BA6">
      <w:pPr>
        <w:pStyle w:val="2"/>
        <w:spacing w:line="560" w:lineRule="exact"/>
        <w:ind w:firstLine="602"/>
        <w:outlineLvl w:val="0"/>
        <w:rPr>
          <w:rFonts w:ascii="仿宋_GB2312" w:eastAsia="仿宋_GB2312" w:hint="eastAsia"/>
          <w:b/>
          <w:color w:val="000000"/>
          <w:sz w:val="30"/>
          <w:szCs w:val="30"/>
        </w:rPr>
      </w:pPr>
      <w:r>
        <w:rPr>
          <w:rFonts w:ascii="仿宋_GB2312" w:eastAsia="仿宋_GB2312" w:hint="eastAsia"/>
          <w:b/>
          <w:color w:val="000000"/>
          <w:sz w:val="30"/>
          <w:szCs w:val="30"/>
        </w:rPr>
        <w:t>2.竞赛的分科内容范围与具体要求</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①科学技术总论</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一般检测参赛选手对科学技术的性质、功能、主要方法、历史的发展趋势及其对社会、经济、文化和生活的影响的了解情况。</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重点检测参赛选手对自然科学与人文科学的各自特点和相互间的分化与融合的理解水平。</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②理学</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一般检测参赛选手对数学、物理学、化学、天文学、地理学、大气科学、海洋科学、地球物理学、地质学、生物学和系统科学等学科的定义、内涵、外延、作用和发展概况等方面的了解程度，及其应用于工作、生活和融于社会有关的基本知识的了解情况。</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重点检测参赛选手对物质、能量、宇宙、地球和生命等方面的基本知识和应知常识，以及掌握和运用知识的主要方法和基本技能的理解水平。</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③工学</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一般检测参赛选手对工学的内涵、外延、作用和发展概况等方面的社会生活中涉及较多的基本知识的了解情况。</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重点检测参赛选手对信息、计算机、通信、电子、材料科学、现代生物技术、航空航天技术、海洋技术、各类资源的开发与利</w:t>
      </w:r>
      <w:r>
        <w:rPr>
          <w:rFonts w:ascii="仿宋_GB2312" w:eastAsia="仿宋_GB2312" w:hint="eastAsia"/>
          <w:color w:val="000000"/>
          <w:sz w:val="30"/>
          <w:szCs w:val="30"/>
        </w:rPr>
        <w:lastRenderedPageBreak/>
        <w:t>用，以及能源开发与利用方面的基本知识、技能和一般的发展常识的理解水平。</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④农学</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一般检测参赛选手对作物学、园艺学、农业资源利用、植物保护、畜牧学、兽医学、林学和水产方面的内涵、外延、作用和发展情况方面的基本知识的了解情况。</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重点检测参赛选手对与生命和环境有关的基本知识和应用的理解水平。</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⑤医学</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一般检测参赛选手对基础医学、临床医学、口腔医学、公共卫生与预防医学、中医学、中西医结合、药学和中药学的内涵、外延和作用方面的基本知识的了解情况。</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重点检测参赛选手对医学、公共卫生方面的常识。</w:t>
      </w:r>
    </w:p>
    <w:p w:rsidR="00D33BA6" w:rsidRPr="00571AF8" w:rsidRDefault="00D33BA6" w:rsidP="00D33BA6">
      <w:pPr>
        <w:pStyle w:val="2"/>
        <w:spacing w:line="560" w:lineRule="exact"/>
        <w:ind w:firstLine="602"/>
        <w:outlineLvl w:val="0"/>
        <w:rPr>
          <w:rFonts w:ascii="仿宋_GB2312" w:eastAsia="仿宋_GB2312" w:hint="eastAsia"/>
          <w:b/>
          <w:sz w:val="30"/>
          <w:szCs w:val="30"/>
        </w:rPr>
      </w:pPr>
      <w:r w:rsidRPr="00571AF8">
        <w:rPr>
          <w:rFonts w:ascii="仿宋_GB2312" w:eastAsia="仿宋_GB2312" w:hint="eastAsia"/>
          <w:b/>
          <w:sz w:val="30"/>
          <w:szCs w:val="30"/>
        </w:rPr>
        <w:t>3.主要参考书</w:t>
      </w:r>
    </w:p>
    <w:p w:rsidR="00D33BA6" w:rsidRPr="00571AF8" w:rsidRDefault="00D33BA6" w:rsidP="00D33BA6">
      <w:pPr>
        <w:pStyle w:val="2"/>
        <w:spacing w:line="560" w:lineRule="exact"/>
        <w:ind w:firstLine="600"/>
        <w:rPr>
          <w:rFonts w:ascii="仿宋_GB2312" w:eastAsia="仿宋_GB2312" w:hint="eastAsia"/>
          <w:sz w:val="30"/>
          <w:szCs w:val="30"/>
        </w:rPr>
      </w:pPr>
      <w:r w:rsidRPr="00571AF8">
        <w:rPr>
          <w:rFonts w:ascii="仿宋_GB2312" w:eastAsia="仿宋_GB2312" w:hint="eastAsia"/>
          <w:sz w:val="30"/>
          <w:szCs w:val="30"/>
        </w:rPr>
        <w:t xml:space="preserve">本次竞赛推荐的参考书为中学的自然科学课本和《文科大学生自然科学技术知识读本上、下册》（江苏省高等教育学会组织编写，江苏科学技术出版社出版），也可选用有关的工具书和合适的自然科学科普读物。 </w:t>
      </w:r>
    </w:p>
    <w:p w:rsidR="00D33BA6" w:rsidRDefault="00D33BA6" w:rsidP="00D33BA6">
      <w:pPr>
        <w:spacing w:line="560" w:lineRule="exact"/>
        <w:ind w:firstLineChars="200" w:firstLine="602"/>
        <w:outlineLvl w:val="0"/>
        <w:rPr>
          <w:rFonts w:ascii="仿宋_GB2312" w:eastAsia="仿宋_GB2312" w:hAnsi="宋体" w:hint="eastAsia"/>
          <w:b/>
          <w:color w:val="000000"/>
          <w:sz w:val="30"/>
          <w:szCs w:val="30"/>
        </w:rPr>
      </w:pPr>
      <w:r>
        <w:rPr>
          <w:rFonts w:ascii="仿宋_GB2312" w:eastAsia="仿宋_GB2312" w:hAnsi="宋体" w:hint="eastAsia"/>
          <w:b/>
          <w:color w:val="000000"/>
          <w:sz w:val="30"/>
          <w:szCs w:val="30"/>
        </w:rPr>
        <w:t>（二）竞赛的形式与方法</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本次竞赛分初赛和决赛两个阶段。竞赛形式和评判方法分别如下：</w:t>
      </w:r>
    </w:p>
    <w:p w:rsidR="00D33BA6" w:rsidRDefault="00D33BA6" w:rsidP="00D33BA6">
      <w:pPr>
        <w:pStyle w:val="2"/>
        <w:spacing w:line="560" w:lineRule="exact"/>
        <w:ind w:firstLine="602"/>
        <w:outlineLvl w:val="0"/>
        <w:rPr>
          <w:rFonts w:ascii="仿宋_GB2312" w:eastAsia="仿宋_GB2312" w:hint="eastAsia"/>
          <w:b/>
          <w:color w:val="000000"/>
          <w:sz w:val="30"/>
          <w:szCs w:val="30"/>
        </w:rPr>
      </w:pPr>
      <w:r>
        <w:rPr>
          <w:rFonts w:ascii="仿宋_GB2312" w:eastAsia="仿宋_GB2312" w:hint="eastAsia"/>
          <w:b/>
          <w:color w:val="000000"/>
          <w:sz w:val="30"/>
          <w:szCs w:val="30"/>
        </w:rPr>
        <w:t>1.初赛</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初赛以闭卷笔试的形式进行，总分400分，题量200题，时间2小时。具体为判断题50题，每题1分；单项选择题100题，</w:t>
      </w:r>
      <w:r>
        <w:rPr>
          <w:rFonts w:ascii="仿宋_GB2312" w:eastAsia="仿宋_GB2312" w:hint="eastAsia"/>
          <w:color w:val="000000"/>
          <w:sz w:val="30"/>
          <w:szCs w:val="30"/>
        </w:rPr>
        <w:lastRenderedPageBreak/>
        <w:t>每题2分；多项选择题50题，每题3分。</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题型如下：</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①判断题</w:t>
      </w:r>
    </w:p>
    <w:p w:rsidR="00D33BA6" w:rsidRDefault="00D33BA6" w:rsidP="00D33BA6">
      <w:pPr>
        <w:pStyle w:val="2"/>
        <w:spacing w:line="560" w:lineRule="exact"/>
        <w:ind w:firstLine="600"/>
        <w:rPr>
          <w:rFonts w:ascii="仿宋_GB2312" w:eastAsia="仿宋_GB2312" w:hint="eastAsia"/>
          <w:color w:val="000000"/>
          <w:sz w:val="30"/>
          <w:szCs w:val="30"/>
        </w:rPr>
      </w:pPr>
      <w:r>
        <w:rPr>
          <w:rFonts w:ascii="仿宋_GB2312" w:eastAsia="仿宋_GB2312" w:hint="eastAsia"/>
          <w:color w:val="000000"/>
          <w:sz w:val="30"/>
          <w:szCs w:val="30"/>
        </w:rPr>
        <w:t>判断题：每题表述一个自然科学知识点，或运用自然科学知识处理一件事，要求参赛选手判断是否正确。答对得相应分数，答错扣相应分数，不答不得分也不扣分。</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②单项选择题</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单项选择题：每题表述一个自然科学知识点，或运用自然科学知识处理一件事，提供若干选择项，请参赛选手选出其中的正确项。选对得相应分数。</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③多项选择题</w:t>
      </w:r>
    </w:p>
    <w:p w:rsidR="00D33BA6" w:rsidRDefault="00D33BA6" w:rsidP="00D33BA6">
      <w:pPr>
        <w:pStyle w:val="2"/>
        <w:spacing w:line="560" w:lineRule="exact"/>
        <w:ind w:firstLine="600"/>
        <w:outlineLvl w:val="0"/>
        <w:rPr>
          <w:rFonts w:ascii="仿宋_GB2312" w:eastAsia="仿宋_GB2312" w:hint="eastAsia"/>
          <w:color w:val="000000"/>
          <w:sz w:val="30"/>
          <w:szCs w:val="30"/>
        </w:rPr>
      </w:pPr>
      <w:r>
        <w:rPr>
          <w:rFonts w:ascii="仿宋_GB2312" w:eastAsia="仿宋_GB2312" w:hint="eastAsia"/>
          <w:color w:val="000000"/>
          <w:sz w:val="30"/>
          <w:szCs w:val="30"/>
        </w:rPr>
        <w:t>多项选择题：每题表述自然科学知识点或用自然科学处理事情的词句，提供若干个选择项，其中至少有一项是正确的，全部选对得相应分数，选对但不全得1分，不选或选错不得分。</w:t>
      </w:r>
    </w:p>
    <w:p w:rsidR="00D33BA6" w:rsidRDefault="00D33BA6" w:rsidP="00D33BA6">
      <w:pPr>
        <w:pStyle w:val="2"/>
        <w:spacing w:line="560" w:lineRule="exact"/>
        <w:ind w:firstLine="602"/>
        <w:outlineLvl w:val="0"/>
        <w:rPr>
          <w:rFonts w:ascii="仿宋_GB2312" w:eastAsia="仿宋_GB2312" w:hint="eastAsia"/>
          <w:b/>
          <w:color w:val="000000"/>
          <w:sz w:val="30"/>
          <w:szCs w:val="30"/>
        </w:rPr>
      </w:pPr>
      <w:r>
        <w:rPr>
          <w:rFonts w:ascii="仿宋_GB2312" w:eastAsia="仿宋_GB2312" w:hint="eastAsia"/>
          <w:b/>
          <w:color w:val="000000"/>
          <w:sz w:val="30"/>
          <w:szCs w:val="30"/>
        </w:rPr>
        <w:t>2.决赛</w:t>
      </w:r>
    </w:p>
    <w:p w:rsidR="00D33BA6" w:rsidRDefault="00D33BA6" w:rsidP="00D33BA6">
      <w:pPr>
        <w:spacing w:line="560" w:lineRule="exact"/>
        <w:ind w:firstLineChars="200" w:firstLine="600"/>
        <w:rPr>
          <w:rFonts w:ascii="仿宋_GB2312" w:eastAsia="仿宋_GB2312" w:hAnsi="宋体" w:hint="eastAsia"/>
          <w:sz w:val="30"/>
          <w:szCs w:val="30"/>
        </w:rPr>
      </w:pPr>
      <w:r w:rsidRPr="00742906">
        <w:rPr>
          <w:rFonts w:ascii="仿宋_GB2312" w:eastAsia="仿宋_GB2312" w:hAnsi="宋体" w:hint="eastAsia"/>
          <w:sz w:val="30"/>
          <w:szCs w:val="30"/>
        </w:rPr>
        <w:t>决赛以口试形式</w:t>
      </w:r>
      <w:r>
        <w:rPr>
          <w:rFonts w:ascii="仿宋_GB2312" w:eastAsia="仿宋_GB2312" w:hAnsi="宋体" w:hint="eastAsia"/>
          <w:sz w:val="30"/>
          <w:szCs w:val="30"/>
        </w:rPr>
        <w:t>在江苏教育频道</w:t>
      </w:r>
      <w:r w:rsidRPr="00742906">
        <w:rPr>
          <w:rFonts w:ascii="仿宋_GB2312" w:eastAsia="仿宋_GB2312" w:hAnsi="宋体" w:hint="eastAsia"/>
          <w:sz w:val="30"/>
          <w:szCs w:val="30"/>
        </w:rPr>
        <w:t>进行，由本科院校笔试前7名同学和专科院校笔试前2名同学共9名同学组成。但入围决赛本科每所学校不超过2人，如果同一学校排名超过2人只入围前2名，专科院校每所学校不超过1人，如果同一学校排名超过1人，只入围前1名。</w:t>
      </w:r>
    </w:p>
    <w:p w:rsidR="00D33BA6" w:rsidRDefault="00D33BA6" w:rsidP="00D33BA6">
      <w:pPr>
        <w:spacing w:line="560" w:lineRule="exact"/>
        <w:ind w:firstLineChars="200" w:firstLine="600"/>
        <w:rPr>
          <w:rFonts w:ascii="仿宋_GB2312" w:eastAsia="仿宋_GB2312" w:hAnsi="宋体" w:hint="eastAsia"/>
          <w:color w:val="000000"/>
          <w:sz w:val="30"/>
          <w:szCs w:val="30"/>
        </w:rPr>
      </w:pPr>
      <w:r w:rsidRPr="00742906">
        <w:rPr>
          <w:rFonts w:ascii="仿宋_GB2312" w:eastAsia="仿宋_GB2312" w:hAnsi="宋体" w:hint="eastAsia"/>
          <w:sz w:val="30"/>
          <w:szCs w:val="30"/>
        </w:rPr>
        <w:t>通过决赛产生特等奖及一等奖的前三名，现场颁发获</w:t>
      </w:r>
      <w:r>
        <w:rPr>
          <w:rFonts w:ascii="仿宋_GB2312" w:eastAsia="仿宋_GB2312" w:hAnsi="宋体" w:hint="eastAsia"/>
          <w:color w:val="000000"/>
          <w:sz w:val="30"/>
          <w:szCs w:val="30"/>
        </w:rPr>
        <w:t>奖证书。每位参赛选手的所在高校可在参加初赛的选手中挑选若干人（具体人数决赛前通知）组成</w:t>
      </w:r>
      <w:proofErr w:type="gramStart"/>
      <w:r>
        <w:rPr>
          <w:rFonts w:ascii="仿宋_GB2312" w:eastAsia="仿宋_GB2312" w:hAnsi="宋体" w:hint="eastAsia"/>
          <w:color w:val="000000"/>
          <w:sz w:val="30"/>
          <w:szCs w:val="30"/>
        </w:rPr>
        <w:t>助赛方阵</w:t>
      </w:r>
      <w:proofErr w:type="gramEnd"/>
      <w:r>
        <w:rPr>
          <w:rFonts w:ascii="仿宋_GB2312" w:eastAsia="仿宋_GB2312" w:hAnsi="宋体" w:hint="eastAsia"/>
          <w:color w:val="000000"/>
          <w:sz w:val="30"/>
          <w:szCs w:val="30"/>
        </w:rPr>
        <w:t>，到现场</w:t>
      </w:r>
      <w:r w:rsidRPr="001E09BD">
        <w:rPr>
          <w:rFonts w:ascii="仿宋_GB2312" w:eastAsia="仿宋_GB2312" w:hAnsi="宋体" w:hint="eastAsia"/>
          <w:color w:val="000000"/>
          <w:sz w:val="30"/>
          <w:szCs w:val="30"/>
        </w:rPr>
        <w:t>观赛、</w:t>
      </w:r>
      <w:r>
        <w:rPr>
          <w:rFonts w:ascii="仿宋_GB2312" w:eastAsia="仿宋_GB2312" w:hAnsi="宋体" w:hint="eastAsia"/>
          <w:color w:val="000000"/>
          <w:sz w:val="30"/>
          <w:szCs w:val="30"/>
        </w:rPr>
        <w:t>助赛。</w:t>
      </w:r>
    </w:p>
    <w:p w:rsidR="00D33BA6" w:rsidRDefault="00D33BA6" w:rsidP="00D33BA6">
      <w:pPr>
        <w:spacing w:line="560" w:lineRule="exact"/>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 xml:space="preserve">    六、竞赛时间安排：</w:t>
      </w:r>
    </w:p>
    <w:p w:rsidR="00D33BA6" w:rsidRDefault="00D33BA6" w:rsidP="00D33BA6">
      <w:pPr>
        <w:spacing w:line="560" w:lineRule="exact"/>
        <w:ind w:firstLineChars="200" w:firstLine="600"/>
        <w:jc w:val="left"/>
        <w:rPr>
          <w:rFonts w:ascii="仿宋_GB2312" w:eastAsia="仿宋_GB2312" w:hAnsi="楷体_GB2312" w:cs="楷体_GB2312" w:hint="eastAsia"/>
          <w:bCs/>
          <w:sz w:val="30"/>
          <w:szCs w:val="30"/>
        </w:rPr>
      </w:pPr>
      <w:r>
        <w:rPr>
          <w:rFonts w:ascii="仿宋_GB2312" w:eastAsia="仿宋_GB2312" w:hAnsi="楷体_GB2312" w:cs="楷体_GB2312" w:hint="eastAsia"/>
          <w:bCs/>
          <w:sz w:val="30"/>
          <w:szCs w:val="30"/>
        </w:rPr>
        <w:lastRenderedPageBreak/>
        <w:t>笔试时间：2019年</w:t>
      </w:r>
      <w:r>
        <w:rPr>
          <w:rFonts w:ascii="仿宋_GB2312" w:eastAsia="仿宋_GB2312" w:hAnsi="宋体" w:hint="eastAsia"/>
          <w:sz w:val="30"/>
          <w:szCs w:val="30"/>
        </w:rPr>
        <w:t>4月底或5月初</w:t>
      </w:r>
    </w:p>
    <w:p w:rsidR="00D33BA6" w:rsidRDefault="00D33BA6" w:rsidP="00D33BA6">
      <w:pPr>
        <w:spacing w:line="560" w:lineRule="exact"/>
        <w:ind w:firstLineChars="200" w:firstLine="600"/>
        <w:jc w:val="left"/>
        <w:rPr>
          <w:rFonts w:ascii="仿宋_GB2312" w:eastAsia="仿宋_GB2312" w:hAnsi="楷体_GB2312" w:cs="楷体_GB2312" w:hint="eastAsia"/>
          <w:bCs/>
          <w:sz w:val="30"/>
          <w:szCs w:val="30"/>
        </w:rPr>
      </w:pPr>
      <w:r>
        <w:rPr>
          <w:rFonts w:ascii="仿宋_GB2312" w:eastAsia="仿宋_GB2312" w:hAnsi="楷体_GB2312" w:cs="楷体_GB2312" w:hint="eastAsia"/>
          <w:bCs/>
          <w:sz w:val="30"/>
          <w:szCs w:val="30"/>
        </w:rPr>
        <w:t>决赛时间：</w:t>
      </w:r>
      <w:r>
        <w:rPr>
          <w:rFonts w:ascii="仿宋_GB2312" w:eastAsia="仿宋_GB2312" w:hAnsi="宋体" w:hint="eastAsia"/>
          <w:sz w:val="30"/>
          <w:szCs w:val="30"/>
        </w:rPr>
        <w:t>具体时间另行通知</w:t>
      </w:r>
    </w:p>
    <w:p w:rsidR="00D33BA6" w:rsidRDefault="00D33BA6" w:rsidP="00D33BA6">
      <w:pPr>
        <w:spacing w:line="560" w:lineRule="exact"/>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 xml:space="preserve">    七、评选方式：</w:t>
      </w:r>
    </w:p>
    <w:p w:rsidR="00D33BA6" w:rsidRDefault="00D33BA6" w:rsidP="00D33BA6">
      <w:pPr>
        <w:spacing w:line="560" w:lineRule="exact"/>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sz w:val="30"/>
          <w:szCs w:val="30"/>
        </w:rPr>
        <w:t xml:space="preserve">    1.专科与本科使用相同试卷，分别评选。各等次的奖项按本科、专科参赛人数的比例划分。特等奖不分本科、专科。</w:t>
      </w:r>
    </w:p>
    <w:p w:rsidR="00D33BA6" w:rsidRDefault="00D33BA6" w:rsidP="00D33BA6">
      <w:pPr>
        <w:spacing w:line="560" w:lineRule="exact"/>
        <w:ind w:firstLineChars="200" w:firstLine="60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2.优秀学校奖以学校的生均分值进行排序。生均分值S=Z/M的计算方法：分母M为学校文科专业在校生数的10％，分子Z为该校参赛学生中得分在前M位的人的得分总和。其商Z/M即为生均分值。生均分值列入本、专科前10位的学校获优秀学校奖。参赛人数不足该校文科专业学生数10％的学校，不得参加优秀学校奖的评选，但仍按生均分值参加排名，其生均分值的分子Z为全部参赛人数得分的总和。</w:t>
      </w:r>
    </w:p>
    <w:p w:rsidR="00D33BA6" w:rsidRDefault="00D33BA6" w:rsidP="00D33BA6">
      <w:pPr>
        <w:spacing w:line="560" w:lineRule="exact"/>
        <w:ind w:firstLineChars="200" w:firstLine="60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3.优秀组织奖由组委会根据各学校的参赛率（参赛人数与文科在校生总数之比）、报名误差率、考场纪律和学校开展自然科学知识竞赛工作创意情况等综合评选。凡在竞赛中有学生作弊的学校取消优秀组织奖。</w:t>
      </w:r>
    </w:p>
    <w:p w:rsidR="00D33BA6" w:rsidRDefault="00D33BA6" w:rsidP="00D33BA6">
      <w:pPr>
        <w:spacing w:line="560" w:lineRule="exact"/>
        <w:ind w:firstLineChars="200" w:firstLine="600"/>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4.优秀组织管理者由组织委会根据各参赛学校的报名、考</w:t>
      </w:r>
      <w:proofErr w:type="gramStart"/>
      <w:r>
        <w:rPr>
          <w:rFonts w:ascii="仿宋_GB2312" w:eastAsia="仿宋_GB2312" w:hAnsi="楷体_GB2312" w:cs="楷体_GB2312" w:hint="eastAsia"/>
          <w:sz w:val="30"/>
          <w:szCs w:val="30"/>
        </w:rPr>
        <w:t>务</w:t>
      </w:r>
      <w:proofErr w:type="gramEnd"/>
      <w:r>
        <w:rPr>
          <w:rFonts w:ascii="仿宋_GB2312" w:eastAsia="仿宋_GB2312" w:hAnsi="楷体_GB2312" w:cs="楷体_GB2312" w:hint="eastAsia"/>
          <w:sz w:val="30"/>
          <w:szCs w:val="30"/>
        </w:rPr>
        <w:t>组织、学生成绩、有特色与创新的组织竞赛等情况综合评选。</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八、严格考风考纪</w:t>
      </w:r>
    </w:p>
    <w:p w:rsidR="00D33BA6" w:rsidRDefault="00D33BA6" w:rsidP="00D33BA6">
      <w:pPr>
        <w:spacing w:line="560" w:lineRule="exact"/>
        <w:jc w:val="left"/>
        <w:rPr>
          <w:rFonts w:ascii="仿宋_GB2312" w:eastAsia="仿宋_GB2312" w:hAnsi="楷体_GB2312" w:cs="楷体_GB2312" w:hint="eastAsia"/>
          <w:sz w:val="30"/>
          <w:szCs w:val="30"/>
        </w:rPr>
      </w:pPr>
      <w:r>
        <w:rPr>
          <w:rFonts w:ascii="仿宋_GB2312" w:eastAsia="仿宋_GB2312" w:hAnsi="楷体_GB2312" w:cs="楷体_GB2312" w:hint="eastAsia"/>
          <w:sz w:val="30"/>
          <w:szCs w:val="30"/>
        </w:rPr>
        <w:t xml:space="preserve">    个人作弊的取消个人评奖资格，学校涉及大面积作弊的取消全部评奖资格。</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九、竞赛经费的筹集</w:t>
      </w:r>
    </w:p>
    <w:p w:rsidR="00D33BA6" w:rsidRDefault="00D33BA6" w:rsidP="00D33BA6">
      <w:pPr>
        <w:spacing w:line="560" w:lineRule="exact"/>
        <w:ind w:firstLineChars="198" w:firstLine="594"/>
        <w:jc w:val="left"/>
        <w:rPr>
          <w:rFonts w:ascii="仿宋_GB2312" w:eastAsia="仿宋_GB2312" w:hAnsi="楷体_GB2312" w:cs="楷体_GB2312" w:hint="eastAsia"/>
          <w:bCs/>
          <w:sz w:val="30"/>
          <w:szCs w:val="30"/>
        </w:rPr>
      </w:pPr>
      <w:r>
        <w:rPr>
          <w:rFonts w:ascii="仿宋_GB2312" w:eastAsia="仿宋_GB2312" w:hAnsi="楷体_GB2312" w:cs="楷体_GB2312" w:hint="eastAsia"/>
          <w:bCs/>
          <w:sz w:val="30"/>
          <w:szCs w:val="30"/>
        </w:rPr>
        <w:t>1.教育厅有关处室提供部分资助。</w:t>
      </w:r>
    </w:p>
    <w:p w:rsidR="00D33BA6" w:rsidRDefault="00D33BA6" w:rsidP="00D33BA6">
      <w:pPr>
        <w:spacing w:line="560" w:lineRule="exact"/>
        <w:ind w:firstLineChars="198" w:firstLine="594"/>
        <w:jc w:val="left"/>
        <w:rPr>
          <w:rFonts w:ascii="仿宋_GB2312" w:eastAsia="仿宋_GB2312" w:hAnsi="楷体_GB2312" w:cs="楷体_GB2312" w:hint="eastAsia"/>
          <w:sz w:val="30"/>
          <w:szCs w:val="30"/>
        </w:rPr>
      </w:pPr>
      <w:r>
        <w:rPr>
          <w:rFonts w:ascii="仿宋_GB2312" w:eastAsia="仿宋_GB2312" w:hAnsi="楷体_GB2312" w:cs="楷体_GB2312" w:hint="eastAsia"/>
          <w:bCs/>
          <w:sz w:val="30"/>
          <w:szCs w:val="30"/>
        </w:rPr>
        <w:lastRenderedPageBreak/>
        <w:t>2.各高校为</w:t>
      </w:r>
      <w:r>
        <w:rPr>
          <w:rFonts w:ascii="仿宋_GB2312" w:eastAsia="仿宋_GB2312" w:hAnsi="楷体_GB2312" w:cs="楷体_GB2312" w:hint="eastAsia"/>
          <w:sz w:val="30"/>
          <w:szCs w:val="30"/>
        </w:rPr>
        <w:t>每一位参加竞赛的学生向组委会提供10元成本费。</w:t>
      </w:r>
    </w:p>
    <w:p w:rsidR="00D33BA6" w:rsidRDefault="00D33BA6" w:rsidP="00D33BA6">
      <w:pPr>
        <w:spacing w:line="560" w:lineRule="exact"/>
        <w:ind w:firstLineChars="198" w:firstLine="594"/>
        <w:jc w:val="left"/>
        <w:rPr>
          <w:rFonts w:ascii="仿宋_GB2312" w:eastAsia="仿宋_GB2312" w:hAnsi="楷体_GB2312" w:cs="楷体_GB2312" w:hint="eastAsia"/>
          <w:sz w:val="30"/>
          <w:szCs w:val="30"/>
        </w:rPr>
      </w:pPr>
      <w:r>
        <w:rPr>
          <w:rFonts w:ascii="仿宋_GB2312" w:eastAsia="仿宋_GB2312" w:hAnsi="楷体_GB2312" w:cs="楷体_GB2312" w:hint="eastAsia"/>
          <w:bCs/>
          <w:sz w:val="30"/>
          <w:szCs w:val="30"/>
        </w:rPr>
        <w:t>3.社会组织提供赞助，包括各高等学校申请协办单位提供的部分经费。</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十、课题跟踪</w:t>
      </w:r>
    </w:p>
    <w:p w:rsidR="00D33BA6" w:rsidRDefault="00D33BA6" w:rsidP="00D33BA6">
      <w:pPr>
        <w:spacing w:line="560" w:lineRule="exact"/>
        <w:ind w:firstLine="570"/>
        <w:jc w:val="left"/>
        <w:rPr>
          <w:rFonts w:ascii="仿宋_GB2312" w:eastAsia="仿宋_GB2312" w:hAnsi="楷体_GB2312" w:cs="楷体_GB2312" w:hint="eastAsia"/>
          <w:sz w:val="30"/>
          <w:szCs w:val="30"/>
        </w:rPr>
      </w:pPr>
      <w:r>
        <w:rPr>
          <w:rFonts w:ascii="仿宋_GB2312" w:eastAsia="仿宋_GB2312" w:hAnsi="楷体_GB2312" w:cs="楷体_GB2312" w:hint="eastAsia"/>
          <w:color w:val="000000"/>
          <w:sz w:val="30"/>
          <w:szCs w:val="30"/>
        </w:rPr>
        <w:t>为进一步搞好全省大学生知识竞赛工作，并使竞赛结果得到更好地开发利用，将</w:t>
      </w:r>
      <w:r>
        <w:rPr>
          <w:rFonts w:ascii="仿宋_GB2312" w:eastAsia="仿宋_GB2312" w:hAnsi="楷体_GB2312" w:cs="楷体_GB2312" w:hint="eastAsia"/>
          <w:sz w:val="30"/>
          <w:szCs w:val="30"/>
        </w:rPr>
        <w:t xml:space="preserve">由省教育厅设立“全省文科大学生自然科学素养调查研究”课题，竞赛后，在省考试院命题中心对竞赛结果统计分析的基础上，由课题组出具课题报告，为省教育厅掌握宏观情况和制定政策提供佐证与参考。 </w:t>
      </w:r>
    </w:p>
    <w:p w:rsidR="00D33BA6" w:rsidRDefault="00D33BA6" w:rsidP="00D33BA6">
      <w:pPr>
        <w:spacing w:line="560" w:lineRule="exact"/>
        <w:ind w:firstLineChars="200" w:firstLine="602"/>
        <w:jc w:val="left"/>
        <w:outlineLvl w:val="0"/>
        <w:rPr>
          <w:rFonts w:ascii="仿宋_GB2312" w:eastAsia="仿宋_GB2312" w:hAnsi="楷体_GB2312" w:cs="楷体_GB2312" w:hint="eastAsia"/>
          <w:b/>
          <w:sz w:val="30"/>
          <w:szCs w:val="30"/>
        </w:rPr>
      </w:pPr>
      <w:r>
        <w:rPr>
          <w:rFonts w:ascii="仿宋_GB2312" w:eastAsia="仿宋_GB2312" w:hAnsi="楷体_GB2312" w:cs="楷体_GB2312" w:hint="eastAsia"/>
          <w:b/>
          <w:sz w:val="30"/>
          <w:szCs w:val="30"/>
        </w:rPr>
        <w:t>十一、附则</w:t>
      </w:r>
    </w:p>
    <w:p w:rsidR="00382474" w:rsidRPr="00D33BA6" w:rsidRDefault="00D33BA6" w:rsidP="00D33BA6">
      <w:pPr>
        <w:ind w:firstLineChars="200" w:firstLine="600"/>
      </w:pPr>
      <w:r>
        <w:rPr>
          <w:rFonts w:ascii="仿宋_GB2312" w:eastAsia="仿宋_GB2312" w:hAnsi="楷体_GB2312" w:cs="楷体_GB2312" w:hint="eastAsia"/>
          <w:sz w:val="30"/>
          <w:szCs w:val="30"/>
        </w:rPr>
        <w:t>本方案在实施过程中如遇新的问题，经组委会研究，可以作适当调整</w:t>
      </w:r>
      <w:r>
        <w:rPr>
          <w:rFonts w:ascii="仿宋_GB2312" w:eastAsia="仿宋_GB2312" w:hint="eastAsia"/>
          <w:sz w:val="30"/>
          <w:szCs w:val="30"/>
        </w:rPr>
        <w:t>。</w:t>
      </w:r>
      <w:bookmarkStart w:id="0" w:name="_GoBack"/>
      <w:bookmarkEnd w:id="0"/>
    </w:p>
    <w:sectPr w:rsidR="00382474" w:rsidRPr="00D33BA6">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2DE" w:rsidRDefault="00C372DE">
      <w:r>
        <w:separator/>
      </w:r>
    </w:p>
  </w:endnote>
  <w:endnote w:type="continuationSeparator" w:id="0">
    <w:p w:rsidR="00C372DE" w:rsidRDefault="00C3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E6" w:rsidRDefault="00DA0B78">
    <w:pPr>
      <w:pStyle w:val="a5"/>
      <w:framePr w:wrap="around" w:vAnchor="text" w:hAnchor="margin" w:xAlign="center" w:y="1"/>
      <w:rPr>
        <w:rStyle w:val="a3"/>
      </w:rPr>
    </w:pPr>
    <w:r>
      <w:fldChar w:fldCharType="begin"/>
    </w:r>
    <w:r>
      <w:rPr>
        <w:rStyle w:val="a3"/>
      </w:rPr>
      <w:instrText xml:space="preserve">PAGE  </w:instrText>
    </w:r>
    <w:r>
      <w:fldChar w:fldCharType="end"/>
    </w:r>
  </w:p>
  <w:p w:rsidR="00C837E6" w:rsidRDefault="00C372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E6" w:rsidRDefault="00C372D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2DE" w:rsidRDefault="00C372DE">
      <w:r>
        <w:separator/>
      </w:r>
    </w:p>
  </w:footnote>
  <w:footnote w:type="continuationSeparator" w:id="0">
    <w:p w:rsidR="00C372DE" w:rsidRDefault="00C37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78"/>
    <w:rsid w:val="00382474"/>
    <w:rsid w:val="00C372DE"/>
    <w:rsid w:val="00D33BA6"/>
    <w:rsid w:val="00DA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A6A50F-DE03-45A8-B0A2-BEADCCAF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B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0B78"/>
  </w:style>
  <w:style w:type="character" w:customStyle="1" w:styleId="Char">
    <w:name w:val="正文文本缩进 Char"/>
    <w:link w:val="a4"/>
    <w:rsid w:val="00DA0B78"/>
    <w:rPr>
      <w:rFonts w:ascii="方正仿宋简体" w:eastAsia="方正仿宋简体"/>
      <w:sz w:val="28"/>
      <w:szCs w:val="28"/>
    </w:rPr>
  </w:style>
  <w:style w:type="character" w:customStyle="1" w:styleId="2Char">
    <w:name w:val="正文文本缩进 2 Char"/>
    <w:link w:val="2"/>
    <w:rsid w:val="00DA0B78"/>
    <w:rPr>
      <w:rFonts w:ascii="宋体" w:hAnsi="宋体"/>
      <w:sz w:val="28"/>
      <w:szCs w:val="28"/>
    </w:rPr>
  </w:style>
  <w:style w:type="paragraph" w:styleId="a4">
    <w:name w:val="Body Text Indent"/>
    <w:basedOn w:val="a"/>
    <w:link w:val="Char"/>
    <w:rsid w:val="00DA0B78"/>
    <w:pPr>
      <w:ind w:left="720"/>
    </w:pPr>
    <w:rPr>
      <w:rFonts w:ascii="方正仿宋简体" w:eastAsia="方正仿宋简体" w:hAnsiTheme="minorHAnsi" w:cstheme="minorBidi"/>
      <w:sz w:val="28"/>
      <w:szCs w:val="28"/>
    </w:rPr>
  </w:style>
  <w:style w:type="character" w:customStyle="1" w:styleId="Char1">
    <w:name w:val="正文文本缩进 Char1"/>
    <w:basedOn w:val="a0"/>
    <w:uiPriority w:val="99"/>
    <w:semiHidden/>
    <w:rsid w:val="00DA0B78"/>
    <w:rPr>
      <w:rFonts w:ascii="Times New Roman" w:eastAsia="宋体" w:hAnsi="Times New Roman" w:cs="Times New Roman"/>
      <w:szCs w:val="24"/>
    </w:rPr>
  </w:style>
  <w:style w:type="paragraph" w:styleId="2">
    <w:name w:val="Body Text Indent 2"/>
    <w:basedOn w:val="a"/>
    <w:link w:val="2Char"/>
    <w:rsid w:val="00DA0B78"/>
    <w:pPr>
      <w:spacing w:line="0" w:lineRule="atLeast"/>
      <w:ind w:firstLineChars="200" w:firstLine="560"/>
    </w:pPr>
    <w:rPr>
      <w:rFonts w:ascii="宋体" w:eastAsiaTheme="minorEastAsia" w:hAnsi="宋体" w:cstheme="minorBidi"/>
      <w:sz w:val="28"/>
      <w:szCs w:val="28"/>
    </w:rPr>
  </w:style>
  <w:style w:type="character" w:customStyle="1" w:styleId="2Char1">
    <w:name w:val="正文文本缩进 2 Char1"/>
    <w:basedOn w:val="a0"/>
    <w:uiPriority w:val="99"/>
    <w:semiHidden/>
    <w:rsid w:val="00DA0B78"/>
    <w:rPr>
      <w:rFonts w:ascii="Times New Roman" w:eastAsia="宋体" w:hAnsi="Times New Roman" w:cs="Times New Roman"/>
      <w:szCs w:val="24"/>
    </w:rPr>
  </w:style>
  <w:style w:type="paragraph" w:styleId="a5">
    <w:name w:val="footer"/>
    <w:basedOn w:val="a"/>
    <w:link w:val="Char0"/>
    <w:rsid w:val="00DA0B78"/>
    <w:pPr>
      <w:tabs>
        <w:tab w:val="center" w:pos="4153"/>
        <w:tab w:val="right" w:pos="8306"/>
      </w:tabs>
      <w:snapToGrid w:val="0"/>
      <w:jc w:val="left"/>
    </w:pPr>
    <w:rPr>
      <w:sz w:val="18"/>
      <w:szCs w:val="18"/>
    </w:rPr>
  </w:style>
  <w:style w:type="character" w:customStyle="1" w:styleId="Char0">
    <w:name w:val="页脚 Char"/>
    <w:basedOn w:val="a0"/>
    <w:link w:val="a5"/>
    <w:rsid w:val="00DA0B78"/>
    <w:rPr>
      <w:rFonts w:ascii="Times New Roman" w:eastAsia="宋体" w:hAnsi="Times New Roman" w:cs="Times New Roman"/>
      <w:sz w:val="18"/>
      <w:szCs w:val="18"/>
    </w:rPr>
  </w:style>
  <w:style w:type="paragraph" w:styleId="a6">
    <w:name w:val="header"/>
    <w:basedOn w:val="a"/>
    <w:link w:val="Char2"/>
    <w:uiPriority w:val="99"/>
    <w:unhideWhenUsed/>
    <w:rsid w:val="00D33BA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D33BA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rong</cp:lastModifiedBy>
  <cp:revision>2</cp:revision>
  <dcterms:created xsi:type="dcterms:W3CDTF">2018-12-18T07:20:00Z</dcterms:created>
  <dcterms:modified xsi:type="dcterms:W3CDTF">2019-01-07T03:08:00Z</dcterms:modified>
</cp:coreProperties>
</file>